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D9D" w:rsidRPr="001C213B" w:rsidRDefault="0070682D">
      <w:pPr>
        <w:rPr>
          <w:rFonts w:ascii="Calibri" w:hAnsi="Calibri"/>
          <w:b/>
          <w:sz w:val="28"/>
          <w:szCs w:val="28"/>
        </w:rPr>
      </w:pPr>
      <w:proofErr w:type="spellStart"/>
      <w:r>
        <w:rPr>
          <w:rFonts w:ascii="Calibri" w:hAnsi="Calibri"/>
          <w:b/>
          <w:sz w:val="28"/>
          <w:szCs w:val="28"/>
        </w:rPr>
        <w:t>Davert</w:t>
      </w:r>
      <w:proofErr w:type="spellEnd"/>
      <w:r>
        <w:rPr>
          <w:rFonts w:ascii="Calibri" w:hAnsi="Calibri"/>
          <w:b/>
          <w:sz w:val="28"/>
          <w:szCs w:val="28"/>
        </w:rPr>
        <w:t xml:space="preserve"> </w:t>
      </w:r>
      <w:r w:rsidR="00AA7D9D" w:rsidRPr="001C213B">
        <w:rPr>
          <w:rFonts w:ascii="Calibri" w:hAnsi="Calibri"/>
          <w:b/>
          <w:sz w:val="28"/>
          <w:szCs w:val="28"/>
        </w:rPr>
        <w:t>Project Deliverables</w:t>
      </w:r>
    </w:p>
    <w:p w:rsidR="00AA7D9D" w:rsidRPr="00AA7D9D" w:rsidRDefault="00AA7D9D">
      <w:pPr>
        <w:rPr>
          <w:rFonts w:ascii="Calibri" w:hAnsi="Calibri"/>
        </w:rPr>
      </w:pPr>
    </w:p>
    <w:p w:rsidR="0070682D" w:rsidRDefault="0070682D" w:rsidP="0070682D">
      <w:pPr>
        <w:rPr>
          <w:rFonts w:ascii="Calibri" w:hAnsi="Calibri"/>
        </w:rPr>
      </w:pPr>
      <w:proofErr w:type="spellStart"/>
      <w:r>
        <w:rPr>
          <w:rFonts w:ascii="Calibri" w:hAnsi="Calibri"/>
        </w:rPr>
        <w:t>Powerpoint</w:t>
      </w:r>
      <w:proofErr w:type="spellEnd"/>
      <w:r>
        <w:rPr>
          <w:rFonts w:ascii="Calibri" w:hAnsi="Calibri"/>
        </w:rPr>
        <w:t>: attached “Davert_ppt.ppt”</w:t>
      </w:r>
    </w:p>
    <w:p w:rsidR="0070682D" w:rsidRDefault="0070682D" w:rsidP="0070682D">
      <w:pPr>
        <w:rPr>
          <w:rFonts w:ascii="Calibri" w:hAnsi="Calibri"/>
        </w:rPr>
      </w:pPr>
      <w:r>
        <w:rPr>
          <w:rFonts w:ascii="Calibri" w:hAnsi="Calibri"/>
        </w:rPr>
        <w:t>Executive Summary:  attached “Davert_summary.pdf”</w:t>
      </w:r>
    </w:p>
    <w:p w:rsidR="0070682D" w:rsidRDefault="0070682D" w:rsidP="0070682D">
      <w:pPr>
        <w:rPr>
          <w:rFonts w:ascii="Calibri" w:hAnsi="Calibri"/>
        </w:rPr>
      </w:pPr>
    </w:p>
    <w:p w:rsidR="0070682D" w:rsidRPr="00DC727A" w:rsidRDefault="0070682D" w:rsidP="0033463E">
      <w:pPr>
        <w:jc w:val="both"/>
        <w:rPr>
          <w:rFonts w:ascii="Calibri" w:hAnsi="Calibri"/>
          <w:b/>
        </w:rPr>
      </w:pPr>
      <w:r w:rsidRPr="00DC727A">
        <w:rPr>
          <w:rFonts w:ascii="Calibri" w:hAnsi="Calibri"/>
          <w:b/>
        </w:rPr>
        <w:t>Project Summary:</w:t>
      </w:r>
    </w:p>
    <w:p w:rsidR="0033463E" w:rsidRDefault="0033463E" w:rsidP="0033463E">
      <w:pPr>
        <w:jc w:val="both"/>
        <w:rPr>
          <w:rFonts w:ascii="Calibri" w:hAnsi="Calibri"/>
        </w:rPr>
      </w:pPr>
      <w:r>
        <w:rPr>
          <w:rFonts w:ascii="Calibri" w:hAnsi="Calibri"/>
        </w:rPr>
        <w:t xml:space="preserve">Since 2014, Sacramento Food Bank and Family Services </w:t>
      </w:r>
      <w:proofErr w:type="gramStart"/>
      <w:r>
        <w:rPr>
          <w:rFonts w:ascii="Calibri" w:hAnsi="Calibri"/>
        </w:rPr>
        <w:t>has</w:t>
      </w:r>
      <w:proofErr w:type="gramEnd"/>
      <w:r>
        <w:rPr>
          <w:rFonts w:ascii="Calibri" w:hAnsi="Calibri"/>
        </w:rPr>
        <w:t xml:space="preserve"> expanded to fill the need of a county-wide food bank and distribution center.  Initially, SFBFS hosted 12 farmer’s market-style distribution sites at churches in Oak Park and Del Paso Heights. However, once Food Link (another food access organization) discontinued their operations in Sacramento, SFBFS also got the opportunity to purchase additional warehouse space in order to expand their operations. This enabled them to expand from 12 distribution locations to over 200 “partner agencies” across all of Sacramento County:</w:t>
      </w:r>
    </w:p>
    <w:p w:rsidR="0033463E" w:rsidRDefault="00DC727A" w:rsidP="0070682D">
      <w:pPr>
        <w:rPr>
          <w:rFonts w:ascii="Calibri" w:hAnsi="Calibri"/>
        </w:rPr>
      </w:pPr>
      <w:r w:rsidRPr="0033463E">
        <w:rPr>
          <w:rFonts w:ascii="Calibri" w:hAnsi="Calibri"/>
        </w:rPr>
        <w:drawing>
          <wp:anchor distT="0" distB="0" distL="114300" distR="114300" simplePos="0" relativeHeight="251660288" behindDoc="0" locked="0" layoutInCell="1" allowOverlap="1" wp14:anchorId="30A2C379" wp14:editId="6F31C2C2">
            <wp:simplePos x="0" y="0"/>
            <wp:positionH relativeFrom="column">
              <wp:posOffset>3152775</wp:posOffset>
            </wp:positionH>
            <wp:positionV relativeFrom="paragraph">
              <wp:posOffset>36830</wp:posOffset>
            </wp:positionV>
            <wp:extent cx="2769235" cy="2868930"/>
            <wp:effectExtent l="0" t="0" r="0" b="7620"/>
            <wp:wrapNone/>
            <wp:docPr id="8"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pic:cNvPicPr>
                      <a:picLocks noGrp="1" noChangeAspect="1"/>
                    </pic:cNvPicPr>
                  </pic:nvPicPr>
                  <pic:blipFill rotWithShape="1">
                    <a:blip r:embed="rId7">
                      <a:extLst>
                        <a:ext uri="{28A0092B-C50C-407E-A947-70E740481C1C}">
                          <a14:useLocalDpi xmlns:a14="http://schemas.microsoft.com/office/drawing/2010/main" val="0"/>
                        </a:ext>
                      </a:extLst>
                    </a:blip>
                    <a:srcRect l="3184" t="-1" r="1937" b="1866"/>
                    <a:stretch/>
                  </pic:blipFill>
                  <pic:spPr>
                    <a:xfrm>
                      <a:off x="0" y="0"/>
                      <a:ext cx="2769235" cy="2868930"/>
                    </a:xfrm>
                    <a:prstGeom prst="rect">
                      <a:avLst/>
                    </a:prstGeom>
                  </pic:spPr>
                </pic:pic>
              </a:graphicData>
            </a:graphic>
            <wp14:sizeRelH relativeFrom="margin">
              <wp14:pctWidth>0</wp14:pctWidth>
            </wp14:sizeRelH>
            <wp14:sizeRelV relativeFrom="margin">
              <wp14:pctHeight>0</wp14:pctHeight>
            </wp14:sizeRelV>
          </wp:anchor>
        </w:drawing>
      </w:r>
      <w:r w:rsidR="0033463E" w:rsidRPr="0033463E">
        <w:rPr>
          <w:rFonts w:ascii="Calibri" w:hAnsi="Calibri"/>
        </w:rPr>
        <w:drawing>
          <wp:anchor distT="0" distB="0" distL="114300" distR="114300" simplePos="0" relativeHeight="251659264" behindDoc="0" locked="0" layoutInCell="1" allowOverlap="1" wp14:anchorId="61654010" wp14:editId="0457A006">
            <wp:simplePos x="0" y="0"/>
            <wp:positionH relativeFrom="column">
              <wp:posOffset>19050</wp:posOffset>
            </wp:positionH>
            <wp:positionV relativeFrom="paragraph">
              <wp:posOffset>74930</wp:posOffset>
            </wp:positionV>
            <wp:extent cx="2733675" cy="2783205"/>
            <wp:effectExtent l="0" t="0" r="9525" b="0"/>
            <wp:wrapNone/>
            <wp:docPr id="7" name="Content Placeholder 6"/>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7" name="Content Placeholder 6"/>
                    <pic:cNvPicPr>
                      <a:picLocks noGrp="1" noChangeAspect="1"/>
                    </pic:cNvPicPr>
                  </pic:nvPicPr>
                  <pic:blipFill rotWithShape="1">
                    <a:blip r:embed="rId8">
                      <a:extLst>
                        <a:ext uri="{28A0092B-C50C-407E-A947-70E740481C1C}">
                          <a14:useLocalDpi xmlns:a14="http://schemas.microsoft.com/office/drawing/2010/main" val="0"/>
                        </a:ext>
                      </a:extLst>
                    </a:blip>
                    <a:srcRect l="3316" t="1309" r="1254" b="2370"/>
                    <a:stretch/>
                  </pic:blipFill>
                  <pic:spPr>
                    <a:xfrm>
                      <a:off x="0" y="0"/>
                      <a:ext cx="2733675" cy="2783205"/>
                    </a:xfrm>
                    <a:prstGeom prst="rect">
                      <a:avLst/>
                    </a:prstGeom>
                  </pic:spPr>
                </pic:pic>
              </a:graphicData>
            </a:graphic>
            <wp14:sizeRelH relativeFrom="margin">
              <wp14:pctWidth>0</wp14:pctWidth>
            </wp14:sizeRelH>
            <wp14:sizeRelV relativeFrom="margin">
              <wp14:pctHeight>0</wp14:pctHeight>
            </wp14:sizeRelV>
          </wp:anchor>
        </w:drawing>
      </w: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33463E" w:rsidRDefault="0033463E" w:rsidP="0070682D">
      <w:pPr>
        <w:rPr>
          <w:rFonts w:ascii="Calibri" w:hAnsi="Calibri"/>
        </w:rPr>
      </w:pPr>
    </w:p>
    <w:p w:rsidR="00DC727A" w:rsidRDefault="0033463E" w:rsidP="0070682D">
      <w:pPr>
        <w:rPr>
          <w:rFonts w:ascii="Calibri" w:hAnsi="Calibri"/>
        </w:rPr>
      </w:pPr>
      <w:r>
        <w:rPr>
          <w:rFonts w:ascii="Calibri" w:hAnsi="Calibri"/>
        </w:rPr>
        <w:t xml:space="preserve">However, SFBFS has yet to develop a convenient way for clients and donors to query the locations and hours of these partner agencies. Instead, they have posted </w:t>
      </w:r>
      <w:proofErr w:type="spellStart"/>
      <w:r>
        <w:rPr>
          <w:rFonts w:ascii="Calibri" w:hAnsi="Calibri"/>
        </w:rPr>
        <w:t>unqueryable</w:t>
      </w:r>
      <w:proofErr w:type="spellEnd"/>
      <w:r>
        <w:rPr>
          <w:rFonts w:ascii="Calibri" w:hAnsi="Calibri"/>
        </w:rPr>
        <w:t xml:space="preserve"> PDFs on their website</w:t>
      </w:r>
      <w:r w:rsidR="00DC727A">
        <w:rPr>
          <w:rFonts w:ascii="Calibri" w:hAnsi="Calibri"/>
        </w:rPr>
        <w:t>:</w:t>
      </w:r>
    </w:p>
    <w:p w:rsidR="0033463E" w:rsidRDefault="0033463E" w:rsidP="00DC727A">
      <w:pPr>
        <w:jc w:val="center"/>
        <w:rPr>
          <w:rFonts w:ascii="Calibri" w:hAnsi="Calibri"/>
        </w:rPr>
      </w:pPr>
      <w:r w:rsidRPr="0033463E">
        <w:rPr>
          <w:rFonts w:ascii="Calibri" w:hAnsi="Calibri"/>
        </w:rPr>
        <w:drawing>
          <wp:inline distT="0" distB="0" distL="0" distR="0" wp14:anchorId="7E5B33A8" wp14:editId="0BD9AF24">
            <wp:extent cx="5086350" cy="2124075"/>
            <wp:effectExtent l="0" t="0" r="0" b="9525"/>
            <wp:docPr id="6"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rotWithShape="1">
                    <a:blip r:embed="rId9">
                      <a:extLst>
                        <a:ext uri="{28A0092B-C50C-407E-A947-70E740481C1C}">
                          <a14:useLocalDpi xmlns:a14="http://schemas.microsoft.com/office/drawing/2010/main" val="0"/>
                        </a:ext>
                      </a:extLst>
                    </a:blip>
                    <a:srcRect b="23577"/>
                    <a:stretch/>
                  </pic:blipFill>
                  <pic:spPr bwMode="auto">
                    <a:xfrm>
                      <a:off x="0" y="0"/>
                      <a:ext cx="5086350" cy="2124075"/>
                    </a:xfrm>
                    <a:prstGeom prst="rect">
                      <a:avLst/>
                    </a:prstGeom>
                    <a:ln>
                      <a:noFill/>
                    </a:ln>
                    <a:extLst>
                      <a:ext uri="{53640926-AAD7-44D8-BBD7-CCE9431645EC}">
                        <a14:shadowObscured xmlns:a14="http://schemas.microsoft.com/office/drawing/2010/main"/>
                      </a:ext>
                    </a:extLst>
                  </pic:spPr>
                </pic:pic>
              </a:graphicData>
            </a:graphic>
          </wp:inline>
        </w:drawing>
      </w:r>
    </w:p>
    <w:p w:rsidR="00DC727A" w:rsidRPr="00DC727A" w:rsidRDefault="00DC727A" w:rsidP="0070682D">
      <w:pPr>
        <w:rPr>
          <w:rFonts w:ascii="Calibri" w:hAnsi="Calibri"/>
          <w:b/>
        </w:rPr>
      </w:pPr>
      <w:r w:rsidRPr="00DC727A">
        <w:rPr>
          <w:rFonts w:ascii="Calibri" w:hAnsi="Calibri"/>
          <w:b/>
        </w:rPr>
        <w:lastRenderedPageBreak/>
        <w:t>Project Purpose:</w:t>
      </w:r>
    </w:p>
    <w:p w:rsidR="00DC727A" w:rsidRDefault="00DC727A" w:rsidP="0070682D">
      <w:pPr>
        <w:rPr>
          <w:rFonts w:ascii="Calibri" w:hAnsi="Calibri"/>
        </w:rPr>
      </w:pPr>
      <w:r>
        <w:rPr>
          <w:rFonts w:ascii="Calibri" w:hAnsi="Calibri"/>
        </w:rPr>
        <w:t xml:space="preserve">My goal was to parse out data from the PDF into </w:t>
      </w:r>
      <w:proofErr w:type="spellStart"/>
      <w:r>
        <w:rPr>
          <w:rFonts w:ascii="Calibri" w:hAnsi="Calibri"/>
        </w:rPr>
        <w:t>queryable</w:t>
      </w:r>
      <w:proofErr w:type="spellEnd"/>
      <w:r>
        <w:rPr>
          <w:rFonts w:ascii="Calibri" w:hAnsi="Calibri"/>
        </w:rPr>
        <w:t xml:space="preserve"> tables and create a Web Map App that would allow users to filter and query data based on neighborhoods, day of the week, week of the month, time, and type of service.</w:t>
      </w:r>
    </w:p>
    <w:p w:rsidR="0033463E" w:rsidRDefault="0033463E" w:rsidP="0070682D">
      <w:pPr>
        <w:rPr>
          <w:rFonts w:ascii="Calibri" w:hAnsi="Calibri"/>
        </w:rPr>
      </w:pPr>
    </w:p>
    <w:p w:rsidR="00DC727A" w:rsidRPr="00DC727A" w:rsidRDefault="00DC727A" w:rsidP="0070682D">
      <w:pPr>
        <w:rPr>
          <w:rFonts w:ascii="Calibri" w:hAnsi="Calibri"/>
          <w:b/>
        </w:rPr>
      </w:pPr>
      <w:r w:rsidRPr="00DC727A">
        <w:rPr>
          <w:rFonts w:ascii="Calibri" w:hAnsi="Calibri"/>
          <w:b/>
        </w:rPr>
        <w:t>Methods:</w:t>
      </w:r>
    </w:p>
    <w:p w:rsidR="00DC727A" w:rsidRDefault="00DC727A" w:rsidP="0070682D">
      <w:pPr>
        <w:rPr>
          <w:rFonts w:ascii="Calibri" w:hAnsi="Calibri"/>
        </w:rPr>
      </w:pPr>
      <w:r>
        <w:rPr>
          <w:rFonts w:ascii="Calibri" w:hAnsi="Calibri"/>
        </w:rPr>
        <w:t>Initially I parsed out the PDF table into several related tables:</w:t>
      </w:r>
    </w:p>
    <w:p w:rsidR="00DC727A" w:rsidRPr="00DC727A" w:rsidRDefault="00DC727A" w:rsidP="00DC727A">
      <w:pPr>
        <w:pStyle w:val="ListParagraph"/>
        <w:numPr>
          <w:ilvl w:val="0"/>
          <w:numId w:val="11"/>
        </w:numPr>
        <w:tabs>
          <w:tab w:val="left" w:pos="3555"/>
        </w:tabs>
        <w:rPr>
          <w:rFonts w:ascii="Calibri" w:hAnsi="Calibri"/>
        </w:rPr>
      </w:pPr>
      <w:r w:rsidRPr="00DC727A">
        <w:rPr>
          <w:rFonts w:ascii="Calibri" w:hAnsi="Calibri"/>
        </w:rPr>
        <w:t xml:space="preserve">Sites (Unique ID = </w:t>
      </w:r>
      <w:proofErr w:type="spellStart"/>
      <w:r w:rsidRPr="00DC727A">
        <w:rPr>
          <w:rFonts w:ascii="Calibri" w:hAnsi="Calibri"/>
        </w:rPr>
        <w:t>Site_ID</w:t>
      </w:r>
      <w:proofErr w:type="spellEnd"/>
      <w:r w:rsidRPr="00DC727A">
        <w:rPr>
          <w:rFonts w:ascii="Calibri" w:hAnsi="Calibri"/>
        </w:rPr>
        <w:t>) – each food pantry, church, school that participates as a partner agency with the food bank. Contains address and contact information.</w:t>
      </w:r>
    </w:p>
    <w:p w:rsidR="00DC727A" w:rsidRDefault="00DC727A" w:rsidP="00DC727A">
      <w:pPr>
        <w:pStyle w:val="ListParagraph"/>
        <w:numPr>
          <w:ilvl w:val="0"/>
          <w:numId w:val="11"/>
        </w:numPr>
        <w:rPr>
          <w:rFonts w:ascii="Calibri" w:hAnsi="Calibri"/>
        </w:rPr>
      </w:pPr>
      <w:r w:rsidRPr="00DC727A">
        <w:rPr>
          <w:rFonts w:ascii="Calibri" w:hAnsi="Calibri"/>
        </w:rPr>
        <w:t xml:space="preserve">Events (Unique ID = </w:t>
      </w:r>
      <w:proofErr w:type="spellStart"/>
      <w:r w:rsidRPr="00DC727A">
        <w:rPr>
          <w:rFonts w:ascii="Calibri" w:hAnsi="Calibri"/>
        </w:rPr>
        <w:t>Event_ID</w:t>
      </w:r>
      <w:proofErr w:type="spellEnd"/>
      <w:r w:rsidRPr="00DC727A">
        <w:rPr>
          <w:rFonts w:ascii="Calibri" w:hAnsi="Calibri"/>
        </w:rPr>
        <w:t>) – each event was a unique day/time combo. Each site could have multiple events – Monday at 5, Tuesday at noon, etc.</w:t>
      </w:r>
    </w:p>
    <w:p w:rsidR="00DC727A" w:rsidRDefault="00DC727A" w:rsidP="00DC727A">
      <w:pPr>
        <w:pStyle w:val="ListParagraph"/>
        <w:numPr>
          <w:ilvl w:val="0"/>
          <w:numId w:val="11"/>
        </w:numPr>
        <w:rPr>
          <w:rFonts w:ascii="Calibri" w:hAnsi="Calibri"/>
        </w:rPr>
      </w:pPr>
      <w:proofErr w:type="gramStart"/>
      <w:r>
        <w:rPr>
          <w:rFonts w:ascii="Calibri" w:hAnsi="Calibri"/>
        </w:rPr>
        <w:t>Services  -</w:t>
      </w:r>
      <w:proofErr w:type="gramEnd"/>
      <w:r>
        <w:rPr>
          <w:rFonts w:ascii="Calibri" w:hAnsi="Calibri"/>
        </w:rPr>
        <w:t xml:space="preserve"> look-up table of all services provided by each type of partner agency. Examples:  groceries for distribution, hot meals, after-school snack programs, healthy senior training, etc.</w:t>
      </w:r>
    </w:p>
    <w:p w:rsidR="00DC727A" w:rsidRPr="00DC727A" w:rsidRDefault="00DC727A" w:rsidP="00DC727A">
      <w:pPr>
        <w:pStyle w:val="ListParagraph"/>
        <w:numPr>
          <w:ilvl w:val="0"/>
          <w:numId w:val="11"/>
        </w:numPr>
        <w:rPr>
          <w:rFonts w:ascii="Calibri" w:hAnsi="Calibri"/>
        </w:rPr>
      </w:pPr>
      <w:proofErr w:type="spellStart"/>
      <w:r>
        <w:rPr>
          <w:rFonts w:ascii="Calibri" w:hAnsi="Calibri"/>
        </w:rPr>
        <w:t>Services_Site_Linking</w:t>
      </w:r>
      <w:proofErr w:type="spellEnd"/>
      <w:r>
        <w:rPr>
          <w:rFonts w:ascii="Calibri" w:hAnsi="Calibri"/>
        </w:rPr>
        <w:t xml:space="preserve"> table – a many-to-many relationship table between all partner agencies and the multiple services provided at each one.</w:t>
      </w:r>
    </w:p>
    <w:p w:rsidR="0033463E" w:rsidRDefault="0033463E" w:rsidP="005F1838">
      <w:pPr>
        <w:jc w:val="both"/>
        <w:rPr>
          <w:rFonts w:ascii="Calibri" w:hAnsi="Calibri"/>
        </w:rPr>
      </w:pPr>
    </w:p>
    <w:p w:rsidR="0033463E" w:rsidRDefault="00DC727A" w:rsidP="005F1838">
      <w:pPr>
        <w:jc w:val="both"/>
        <w:rPr>
          <w:rFonts w:ascii="Calibri" w:hAnsi="Calibri"/>
        </w:rPr>
      </w:pPr>
      <w:r>
        <w:rPr>
          <w:rFonts w:ascii="Calibri" w:hAnsi="Calibri"/>
        </w:rPr>
        <w:t xml:space="preserve">With this method, I found that in order to query the hours of operation for the locations, I would need to create a layer with stacked events, similar to the 311 calls that we worked with earlier in the semester. However, this resulted in as many as 31 “events” stacked on top of one another for certain sites that are open every day.  </w:t>
      </w:r>
    </w:p>
    <w:p w:rsidR="00DC727A" w:rsidRDefault="00DC727A" w:rsidP="005F1838">
      <w:pPr>
        <w:jc w:val="both"/>
        <w:rPr>
          <w:rFonts w:ascii="Calibri" w:hAnsi="Calibri"/>
        </w:rPr>
      </w:pPr>
    </w:p>
    <w:p w:rsidR="00DC727A" w:rsidRDefault="00DC727A" w:rsidP="005F1838">
      <w:pPr>
        <w:jc w:val="both"/>
        <w:rPr>
          <w:rFonts w:ascii="Calibri" w:hAnsi="Calibri"/>
        </w:rPr>
      </w:pPr>
      <w:r>
        <w:rPr>
          <w:rFonts w:ascii="Calibri" w:hAnsi="Calibri"/>
        </w:rPr>
        <w:t xml:space="preserve">Instead, I decided to revert somewhat to a “messier” table structure </w:t>
      </w:r>
      <w:r w:rsidR="005F1838">
        <w:rPr>
          <w:rFonts w:ascii="Calibri" w:hAnsi="Calibri"/>
        </w:rPr>
        <w:t>with certain fields delimited by commas because this allowed me to use a single layer with individual sites.  I created coded fields for querying and text fields for displaying in the pop-ups:</w:t>
      </w:r>
    </w:p>
    <w:p w:rsidR="005F1838" w:rsidRDefault="005F1838" w:rsidP="005F1838">
      <w:pPr>
        <w:jc w:val="both"/>
        <w:rPr>
          <w:rFonts w:ascii="Calibri" w:hAnsi="Calibri"/>
        </w:rPr>
      </w:pPr>
    </w:p>
    <w:p w:rsidR="005F1838" w:rsidRDefault="005F1838" w:rsidP="005F1838">
      <w:pPr>
        <w:jc w:val="both"/>
        <w:rPr>
          <w:rFonts w:ascii="Calibri" w:hAnsi="Calibri"/>
        </w:rPr>
      </w:pPr>
      <w:r>
        <w:rPr>
          <w:rFonts w:ascii="Calibri" w:hAnsi="Calibri"/>
        </w:rPr>
        <w:t>Days:</w:t>
      </w:r>
    </w:p>
    <w:p w:rsidR="005F1838" w:rsidRDefault="005F1838" w:rsidP="005F1838">
      <w:pPr>
        <w:jc w:val="both"/>
        <w:rPr>
          <w:rFonts w:ascii="Calibri" w:hAnsi="Calibri"/>
        </w:rPr>
      </w:pPr>
      <w:r>
        <w:rPr>
          <w:rFonts w:ascii="Calibri" w:hAnsi="Calibri"/>
        </w:rPr>
        <w:t>The original field read: “Open every 2</w:t>
      </w:r>
      <w:r w:rsidRPr="005F1838">
        <w:rPr>
          <w:rFonts w:ascii="Calibri" w:hAnsi="Calibri"/>
          <w:vertAlign w:val="superscript"/>
        </w:rPr>
        <w:t>nd</w:t>
      </w:r>
      <w:r>
        <w:rPr>
          <w:rFonts w:ascii="Calibri" w:hAnsi="Calibri"/>
        </w:rPr>
        <w:t xml:space="preserve"> and 4</w:t>
      </w:r>
      <w:r w:rsidRPr="005F1838">
        <w:rPr>
          <w:rFonts w:ascii="Calibri" w:hAnsi="Calibri"/>
          <w:vertAlign w:val="superscript"/>
        </w:rPr>
        <w:t>th</w:t>
      </w:r>
      <w:r>
        <w:rPr>
          <w:rFonts w:ascii="Calibri" w:hAnsi="Calibri"/>
        </w:rPr>
        <w:t xml:space="preserve"> Monday and Wednesday.” I preserved this for the display field and coded out the following columns:</w:t>
      </w:r>
    </w:p>
    <w:p w:rsidR="005F1838" w:rsidRDefault="005F1838" w:rsidP="005F1838">
      <w:pPr>
        <w:ind w:left="720"/>
        <w:jc w:val="both"/>
        <w:rPr>
          <w:rFonts w:ascii="Calibri" w:hAnsi="Calibri"/>
        </w:rPr>
      </w:pPr>
      <w:r>
        <w:rPr>
          <w:rFonts w:ascii="Calibri" w:hAnsi="Calibri"/>
        </w:rPr>
        <w:t>Day: “M, W”</w:t>
      </w:r>
    </w:p>
    <w:p w:rsidR="005F1838" w:rsidRDefault="005F1838" w:rsidP="005F1838">
      <w:pPr>
        <w:ind w:left="720"/>
        <w:jc w:val="both"/>
        <w:rPr>
          <w:rFonts w:ascii="Calibri" w:hAnsi="Calibri"/>
        </w:rPr>
      </w:pPr>
      <w:r>
        <w:rPr>
          <w:rFonts w:ascii="Calibri" w:hAnsi="Calibri"/>
        </w:rPr>
        <w:t>Week: “2, 4”</w:t>
      </w:r>
    </w:p>
    <w:p w:rsidR="005F1838" w:rsidRDefault="005F1838" w:rsidP="005F1838">
      <w:pPr>
        <w:jc w:val="both"/>
        <w:rPr>
          <w:rFonts w:ascii="Calibri" w:hAnsi="Calibri"/>
        </w:rPr>
      </w:pPr>
    </w:p>
    <w:p w:rsidR="005F1838" w:rsidRDefault="005F1838" w:rsidP="005F1838">
      <w:pPr>
        <w:jc w:val="both"/>
        <w:rPr>
          <w:rFonts w:ascii="Calibri" w:hAnsi="Calibri"/>
        </w:rPr>
      </w:pPr>
      <w:r>
        <w:rPr>
          <w:rFonts w:ascii="Calibri" w:hAnsi="Calibri"/>
        </w:rPr>
        <w:t>Times:</w:t>
      </w:r>
    </w:p>
    <w:p w:rsidR="005F1838" w:rsidRDefault="005F1838" w:rsidP="005F1838">
      <w:pPr>
        <w:jc w:val="both"/>
        <w:rPr>
          <w:rFonts w:ascii="Calibri" w:hAnsi="Calibri"/>
        </w:rPr>
      </w:pPr>
      <w:r>
        <w:rPr>
          <w:rFonts w:ascii="Calibri" w:hAnsi="Calibri"/>
        </w:rPr>
        <w:t>I had a difficult time getting times to properly display in ArcGIS online, so I created two text fields for displaying “Open” and “Close” times for the web app user, and created two numerical fields to use for querying:</w:t>
      </w:r>
    </w:p>
    <w:p w:rsidR="005F1838" w:rsidRDefault="005F1838" w:rsidP="005F1838">
      <w:pPr>
        <w:ind w:left="720"/>
        <w:jc w:val="both"/>
        <w:rPr>
          <w:rFonts w:ascii="Calibri" w:hAnsi="Calibri"/>
        </w:rPr>
      </w:pPr>
      <w:r>
        <w:rPr>
          <w:rFonts w:ascii="Calibri" w:hAnsi="Calibri"/>
        </w:rPr>
        <w:t>Open: 10:00 AM</w:t>
      </w:r>
    </w:p>
    <w:p w:rsidR="005F1838" w:rsidRDefault="005F1838" w:rsidP="005F1838">
      <w:pPr>
        <w:ind w:left="720"/>
        <w:jc w:val="both"/>
        <w:rPr>
          <w:rFonts w:ascii="Calibri" w:hAnsi="Calibri"/>
        </w:rPr>
      </w:pPr>
      <w:r>
        <w:rPr>
          <w:rFonts w:ascii="Calibri" w:hAnsi="Calibri"/>
        </w:rPr>
        <w:t>Close: 2:00 PM</w:t>
      </w:r>
    </w:p>
    <w:p w:rsidR="005F1838" w:rsidRDefault="005F1838" w:rsidP="005F1838">
      <w:pPr>
        <w:ind w:left="720"/>
        <w:jc w:val="both"/>
        <w:rPr>
          <w:rFonts w:ascii="Calibri" w:hAnsi="Calibri"/>
        </w:rPr>
      </w:pPr>
      <w:proofErr w:type="spellStart"/>
      <w:r>
        <w:rPr>
          <w:rFonts w:ascii="Calibri" w:hAnsi="Calibri"/>
        </w:rPr>
        <w:t>Open_NUM</w:t>
      </w:r>
      <w:proofErr w:type="spellEnd"/>
      <w:r>
        <w:rPr>
          <w:rFonts w:ascii="Calibri" w:hAnsi="Calibri"/>
        </w:rPr>
        <w:t>: 1000</w:t>
      </w:r>
    </w:p>
    <w:p w:rsidR="005F1838" w:rsidRDefault="005F1838" w:rsidP="005F1838">
      <w:pPr>
        <w:ind w:left="720"/>
        <w:jc w:val="both"/>
        <w:rPr>
          <w:rFonts w:ascii="Calibri" w:hAnsi="Calibri"/>
        </w:rPr>
      </w:pPr>
      <w:proofErr w:type="spellStart"/>
      <w:r>
        <w:rPr>
          <w:rFonts w:ascii="Calibri" w:hAnsi="Calibri"/>
        </w:rPr>
        <w:t>Close_NUM</w:t>
      </w:r>
      <w:proofErr w:type="spellEnd"/>
      <w:r>
        <w:rPr>
          <w:rFonts w:ascii="Calibri" w:hAnsi="Calibri"/>
        </w:rPr>
        <w:t>: 1400</w:t>
      </w:r>
    </w:p>
    <w:p w:rsidR="005F1838" w:rsidRDefault="005F1838" w:rsidP="005F1838">
      <w:pPr>
        <w:jc w:val="both"/>
        <w:rPr>
          <w:rFonts w:ascii="Calibri" w:hAnsi="Calibri"/>
        </w:rPr>
      </w:pPr>
    </w:p>
    <w:p w:rsidR="005F1838" w:rsidRDefault="005F1838" w:rsidP="005F1838">
      <w:pPr>
        <w:jc w:val="both"/>
        <w:rPr>
          <w:rFonts w:ascii="Calibri" w:hAnsi="Calibri"/>
        </w:rPr>
      </w:pPr>
      <w:r>
        <w:rPr>
          <w:rFonts w:ascii="Calibri" w:hAnsi="Calibri"/>
        </w:rPr>
        <w:t>Services:</w:t>
      </w:r>
    </w:p>
    <w:p w:rsidR="005F1838" w:rsidRDefault="005F1838" w:rsidP="005F1838">
      <w:pPr>
        <w:jc w:val="both"/>
        <w:rPr>
          <w:rFonts w:ascii="Calibri" w:hAnsi="Calibri"/>
        </w:rPr>
      </w:pPr>
      <w:r>
        <w:rPr>
          <w:rFonts w:ascii="Calibri" w:hAnsi="Calibri"/>
        </w:rPr>
        <w:t>I also delimited multiple services for each site with commas. Examples: “Distribution, meal, seniors” or “Distribution, snacks.”</w:t>
      </w:r>
    </w:p>
    <w:p w:rsidR="005F1838" w:rsidRDefault="005F1838" w:rsidP="005F1838">
      <w:pPr>
        <w:rPr>
          <w:rFonts w:ascii="Calibri" w:hAnsi="Calibri"/>
        </w:rPr>
      </w:pPr>
      <w:r>
        <w:rPr>
          <w:rFonts w:ascii="Calibri" w:hAnsi="Calibri"/>
        </w:rPr>
        <w:lastRenderedPageBreak/>
        <w:t>I created 4 filters:</w:t>
      </w:r>
    </w:p>
    <w:p w:rsidR="005F1838" w:rsidRPr="00F43AA0" w:rsidRDefault="005F1838" w:rsidP="00F43AA0">
      <w:pPr>
        <w:pStyle w:val="ListParagraph"/>
        <w:numPr>
          <w:ilvl w:val="0"/>
          <w:numId w:val="12"/>
        </w:numPr>
        <w:rPr>
          <w:rFonts w:ascii="Calibri" w:hAnsi="Calibri"/>
        </w:rPr>
      </w:pPr>
      <w:r w:rsidRPr="00F43AA0">
        <w:rPr>
          <w:rFonts w:ascii="Calibri" w:hAnsi="Calibri"/>
        </w:rPr>
        <w:t>Near Me – called “Near You”</w:t>
      </w:r>
    </w:p>
    <w:p w:rsidR="005F1838" w:rsidRPr="00F43AA0" w:rsidRDefault="005F1838" w:rsidP="00F43AA0">
      <w:pPr>
        <w:pStyle w:val="ListParagraph"/>
        <w:numPr>
          <w:ilvl w:val="0"/>
          <w:numId w:val="12"/>
        </w:numPr>
        <w:rPr>
          <w:rFonts w:ascii="Calibri" w:hAnsi="Calibri"/>
        </w:rPr>
      </w:pPr>
      <w:r w:rsidRPr="00F43AA0">
        <w:rPr>
          <w:rFonts w:ascii="Calibri" w:hAnsi="Calibri"/>
        </w:rPr>
        <w:t>Filter – called “Days of Operation”</w:t>
      </w:r>
    </w:p>
    <w:p w:rsidR="005F1838" w:rsidRPr="00F43AA0" w:rsidRDefault="005F1838" w:rsidP="00F43AA0">
      <w:pPr>
        <w:pStyle w:val="ListParagraph"/>
        <w:numPr>
          <w:ilvl w:val="0"/>
          <w:numId w:val="12"/>
        </w:numPr>
        <w:rPr>
          <w:rFonts w:ascii="Calibri" w:hAnsi="Calibri"/>
        </w:rPr>
      </w:pPr>
      <w:r w:rsidRPr="00F43AA0">
        <w:rPr>
          <w:rFonts w:ascii="Calibri" w:hAnsi="Calibri"/>
        </w:rPr>
        <w:t>Filter – called “Hours of Operation”</w:t>
      </w:r>
    </w:p>
    <w:p w:rsidR="005F1838" w:rsidRPr="00F43AA0" w:rsidRDefault="005F1838" w:rsidP="00F43AA0">
      <w:pPr>
        <w:pStyle w:val="ListParagraph"/>
        <w:numPr>
          <w:ilvl w:val="0"/>
          <w:numId w:val="12"/>
        </w:numPr>
        <w:rPr>
          <w:rFonts w:ascii="Calibri" w:hAnsi="Calibri"/>
        </w:rPr>
      </w:pPr>
      <w:r w:rsidRPr="00F43AA0">
        <w:rPr>
          <w:rFonts w:ascii="Calibri" w:hAnsi="Calibri"/>
        </w:rPr>
        <w:t>Filter – called “Services”</w:t>
      </w:r>
    </w:p>
    <w:p w:rsidR="005F1838" w:rsidRDefault="005F1838" w:rsidP="005F1838">
      <w:pPr>
        <w:rPr>
          <w:rFonts w:ascii="Calibri" w:hAnsi="Calibri"/>
        </w:rPr>
      </w:pPr>
    </w:p>
    <w:p w:rsidR="005F1838" w:rsidRDefault="005F1838" w:rsidP="005F1838">
      <w:pPr>
        <w:rPr>
          <w:rFonts w:ascii="Calibri" w:hAnsi="Calibri"/>
        </w:rPr>
      </w:pPr>
      <w:r>
        <w:rPr>
          <w:rFonts w:ascii="Calibri" w:hAnsi="Calibri"/>
        </w:rPr>
        <w:t>I also adjusted the logos to be more intuitive:</w:t>
      </w:r>
    </w:p>
    <w:p w:rsidR="005F1838" w:rsidRDefault="005F1838" w:rsidP="005F1838">
      <w:pPr>
        <w:rPr>
          <w:rFonts w:ascii="Calibri" w:hAnsi="Calibri"/>
        </w:rPr>
      </w:pPr>
      <w:r>
        <w:rPr>
          <w:noProof/>
        </w:rPr>
        <w:drawing>
          <wp:inline distT="0" distB="0" distL="0" distR="0" wp14:anchorId="561444FE" wp14:editId="53B44CD8">
            <wp:extent cx="2257425" cy="6858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257425" cy="685800"/>
                    </a:xfrm>
                    <a:prstGeom prst="rect">
                      <a:avLst/>
                    </a:prstGeom>
                  </pic:spPr>
                </pic:pic>
              </a:graphicData>
            </a:graphic>
          </wp:inline>
        </w:drawing>
      </w:r>
      <w:r>
        <w:rPr>
          <w:rFonts w:ascii="Calibri" w:hAnsi="Calibri"/>
        </w:rPr>
        <w:br/>
      </w:r>
    </w:p>
    <w:p w:rsidR="00F43AA0" w:rsidRDefault="00F43AA0" w:rsidP="005F1838">
      <w:pPr>
        <w:rPr>
          <w:rFonts w:ascii="Calibri" w:hAnsi="Calibri"/>
          <w:b/>
        </w:rPr>
      </w:pPr>
      <w:r w:rsidRPr="00F43AA0">
        <w:rPr>
          <w:rFonts w:ascii="Calibri" w:hAnsi="Calibri"/>
          <w:b/>
        </w:rPr>
        <w:t>Near You</w:t>
      </w:r>
      <w:r>
        <w:rPr>
          <w:rFonts w:ascii="Calibri" w:hAnsi="Calibri"/>
          <w:b/>
        </w:rPr>
        <w:t xml:space="preserve"> </w:t>
      </w:r>
    </w:p>
    <w:p w:rsidR="00F43AA0" w:rsidRDefault="00F43AA0" w:rsidP="005F1838">
      <w:pPr>
        <w:rPr>
          <w:rFonts w:ascii="Calibri" w:hAnsi="Calibri"/>
        </w:rPr>
      </w:pPr>
      <w:r>
        <w:rPr>
          <w:rFonts w:ascii="Calibri" w:hAnsi="Calibri"/>
        </w:rPr>
        <w:t>This filter was straight-forward. I set the buffer range from 1-5 miles and made the buffer transparent:</w:t>
      </w:r>
    </w:p>
    <w:p w:rsidR="00F43AA0" w:rsidRPr="00F43AA0" w:rsidRDefault="00F43AA0" w:rsidP="005F1838">
      <w:pPr>
        <w:rPr>
          <w:rFonts w:ascii="Calibri" w:hAnsi="Calibri"/>
        </w:rPr>
      </w:pPr>
      <w:r>
        <w:rPr>
          <w:noProof/>
        </w:rPr>
        <w:drawing>
          <wp:inline distT="0" distB="0" distL="0" distR="0" wp14:anchorId="7C23DC0A" wp14:editId="29803DB4">
            <wp:extent cx="5943600" cy="2879090"/>
            <wp:effectExtent l="19050" t="19050" r="19050" b="1651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5943600" cy="2879090"/>
                    </a:xfrm>
                    <a:prstGeom prst="rect">
                      <a:avLst/>
                    </a:prstGeom>
                    <a:ln>
                      <a:solidFill>
                        <a:schemeClr val="tx2"/>
                      </a:solidFill>
                    </a:ln>
                  </pic:spPr>
                </pic:pic>
              </a:graphicData>
            </a:graphic>
          </wp:inline>
        </w:drawing>
      </w:r>
    </w:p>
    <w:p w:rsidR="0070682D" w:rsidRDefault="0033463E" w:rsidP="0070682D">
      <w:pPr>
        <w:rPr>
          <w:rFonts w:ascii="Calibri" w:hAnsi="Calibri"/>
        </w:rPr>
      </w:pPr>
      <w:r>
        <w:rPr>
          <w:rFonts w:ascii="Calibri" w:hAnsi="Calibri"/>
        </w:rPr>
        <w:t xml:space="preserve"> </w:t>
      </w:r>
    </w:p>
    <w:p w:rsidR="00F43AA0" w:rsidRDefault="00F43AA0" w:rsidP="0070682D">
      <w:pPr>
        <w:rPr>
          <w:rFonts w:ascii="Calibri" w:hAnsi="Calibri"/>
        </w:rPr>
      </w:pPr>
      <w:r>
        <w:rPr>
          <w:rFonts w:ascii="Calibri" w:hAnsi="Calibri"/>
        </w:rPr>
        <w:t>However, for the filters, I had some difficulties. Initially, I tried to create a separate filter for each day of the week, each week of the month, services, etc. While this resulted in a clearly labeled filter for the user to click without having to see the nuts and bolts behind the map, I was unable to change the operator from “And” to “or”, which resulted in no features on the map showing up if the user tried to select more than one day:</w:t>
      </w:r>
    </w:p>
    <w:p w:rsidR="00F43AA0" w:rsidRDefault="00F43AA0" w:rsidP="0070682D">
      <w:pPr>
        <w:rPr>
          <w:rFonts w:ascii="Calibri" w:hAnsi="Calibri"/>
        </w:rPr>
      </w:pPr>
      <w:r>
        <w:rPr>
          <w:noProof/>
        </w:rPr>
        <w:drawing>
          <wp:inline distT="0" distB="0" distL="0" distR="0" wp14:anchorId="61C27B9F" wp14:editId="066F5D0F">
            <wp:extent cx="5943600" cy="1226185"/>
            <wp:effectExtent l="19050" t="19050" r="19050" b="1206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5943600" cy="1226185"/>
                    </a:xfrm>
                    <a:prstGeom prst="rect">
                      <a:avLst/>
                    </a:prstGeom>
                    <a:ln>
                      <a:solidFill>
                        <a:schemeClr val="tx2"/>
                      </a:solidFill>
                    </a:ln>
                  </pic:spPr>
                </pic:pic>
              </a:graphicData>
            </a:graphic>
          </wp:inline>
        </w:drawing>
      </w:r>
    </w:p>
    <w:p w:rsidR="00F43AA0" w:rsidRDefault="00F43AA0" w:rsidP="0070682D">
      <w:pPr>
        <w:rPr>
          <w:rFonts w:ascii="Calibri" w:hAnsi="Calibri"/>
        </w:rPr>
      </w:pPr>
      <w:r>
        <w:rPr>
          <w:rFonts w:ascii="Calibri" w:hAnsi="Calibri"/>
        </w:rPr>
        <w:lastRenderedPageBreak/>
        <w:t>Instead, I had to use multiple filter sets with the “any” operator selected (AGOL uses “Any/All” instead of the Boolean “and/or</w:t>
      </w:r>
      <w:proofErr w:type="gramStart"/>
      <w:r>
        <w:rPr>
          <w:rFonts w:ascii="Calibri" w:hAnsi="Calibri"/>
        </w:rPr>
        <w:t>”:</w:t>
      </w:r>
      <w:proofErr w:type="gramEnd"/>
    </w:p>
    <w:p w:rsidR="00F43AA0" w:rsidRDefault="00F43AA0" w:rsidP="0070682D">
      <w:pPr>
        <w:rPr>
          <w:rFonts w:ascii="Calibri" w:hAnsi="Calibri"/>
        </w:rPr>
      </w:pPr>
    </w:p>
    <w:p w:rsidR="00F43AA0" w:rsidRDefault="00F43AA0" w:rsidP="0070682D">
      <w:pPr>
        <w:rPr>
          <w:rFonts w:ascii="Calibri" w:hAnsi="Calibri"/>
        </w:rPr>
      </w:pPr>
      <w:r>
        <w:rPr>
          <w:noProof/>
        </w:rPr>
        <w:drawing>
          <wp:inline distT="0" distB="0" distL="0" distR="0" wp14:anchorId="06548786" wp14:editId="01B50950">
            <wp:extent cx="5943600" cy="3499485"/>
            <wp:effectExtent l="19050" t="19050" r="19050" b="2476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5943600" cy="3499485"/>
                    </a:xfrm>
                    <a:prstGeom prst="rect">
                      <a:avLst/>
                    </a:prstGeom>
                    <a:ln>
                      <a:solidFill>
                        <a:schemeClr val="tx2"/>
                      </a:solidFill>
                    </a:ln>
                  </pic:spPr>
                </pic:pic>
              </a:graphicData>
            </a:graphic>
          </wp:inline>
        </w:drawing>
      </w:r>
    </w:p>
    <w:p w:rsidR="00F43AA0" w:rsidRDefault="00F43AA0" w:rsidP="0070682D">
      <w:pPr>
        <w:rPr>
          <w:rFonts w:ascii="Calibri" w:hAnsi="Calibri"/>
        </w:rPr>
      </w:pPr>
    </w:p>
    <w:p w:rsidR="00106C90" w:rsidRDefault="00106C90" w:rsidP="0070682D">
      <w:pPr>
        <w:rPr>
          <w:rFonts w:ascii="Calibri" w:hAnsi="Calibri"/>
        </w:rPr>
      </w:pPr>
      <w:r>
        <w:rPr>
          <w:rFonts w:ascii="Calibri" w:hAnsi="Calibri"/>
        </w:rPr>
        <w:t>The only downside was that because I decided against the multiple event records for each site, I needed to use the “contains” operator and check the “ask for values” option in order to sort through the data. This requires the user to do more work, which I tried to remediate by typing prompts for what to type:</w:t>
      </w:r>
    </w:p>
    <w:p w:rsidR="00106C90" w:rsidRDefault="00106C90" w:rsidP="0070682D">
      <w:pPr>
        <w:rPr>
          <w:rFonts w:ascii="Calibri" w:hAnsi="Calibri"/>
        </w:rPr>
      </w:pPr>
    </w:p>
    <w:p w:rsidR="009F370A" w:rsidRDefault="00106C90" w:rsidP="00106C90">
      <w:pPr>
        <w:rPr>
          <w:rFonts w:ascii="Calibri" w:hAnsi="Calibri"/>
        </w:rPr>
      </w:pPr>
      <w:r>
        <w:rPr>
          <w:noProof/>
        </w:rPr>
        <w:drawing>
          <wp:anchor distT="0" distB="0" distL="114300" distR="114300" simplePos="0" relativeHeight="251661312" behindDoc="0" locked="0" layoutInCell="1" allowOverlap="1" wp14:anchorId="0E4D6A97" wp14:editId="4AFEDAFA">
            <wp:simplePos x="0" y="0"/>
            <wp:positionH relativeFrom="column">
              <wp:align>left</wp:align>
            </wp:positionH>
            <wp:positionV relativeFrom="paragraph">
              <wp:align>top</wp:align>
            </wp:positionV>
            <wp:extent cx="4043680" cy="3009900"/>
            <wp:effectExtent l="19050" t="19050" r="13970" b="1905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4046422" cy="3011893"/>
                    </a:xfrm>
                    <a:prstGeom prst="rect">
                      <a:avLst/>
                    </a:prstGeom>
                    <a:ln>
                      <a:solidFill>
                        <a:schemeClr val="tx2"/>
                      </a:solidFill>
                    </a:ln>
                  </pic:spPr>
                </pic:pic>
              </a:graphicData>
            </a:graphic>
            <wp14:sizeRelH relativeFrom="margin">
              <wp14:pctWidth>0</wp14:pctWidth>
            </wp14:sizeRelH>
            <wp14:sizeRelV relativeFrom="margin">
              <wp14:pctHeight>0</wp14:pctHeight>
            </wp14:sizeRelV>
          </wp:anchor>
        </w:drawing>
      </w:r>
      <w:r>
        <w:rPr>
          <w:rFonts w:ascii="Calibri" w:hAnsi="Calibri"/>
        </w:rPr>
        <w:br w:type="textWrapping" w:clear="all"/>
      </w:r>
      <w:r>
        <w:rPr>
          <w:rFonts w:ascii="Calibri" w:hAnsi="Calibri"/>
        </w:rPr>
        <w:lastRenderedPageBreak/>
        <w:t>Over all, the app was generally successful but will require some additional tweaking in order to be more user-friendly.  This kind of map would benefit from user testing and feedback and several iterations.</w:t>
      </w:r>
    </w:p>
    <w:p w:rsidR="00106C90" w:rsidRPr="0070682D" w:rsidRDefault="00106C90" w:rsidP="00106C90">
      <w:pPr>
        <w:rPr>
          <w:rFonts w:ascii="Calibri" w:hAnsi="Calibri"/>
        </w:rPr>
      </w:pPr>
      <w:r>
        <w:rPr>
          <w:noProof/>
        </w:rPr>
        <w:drawing>
          <wp:inline distT="0" distB="0" distL="0" distR="0" wp14:anchorId="1A47DE9D" wp14:editId="651044DC">
            <wp:extent cx="5943600" cy="4128770"/>
            <wp:effectExtent l="19050" t="19050" r="19050" b="2413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5943600" cy="4128770"/>
                    </a:xfrm>
                    <a:prstGeom prst="rect">
                      <a:avLst/>
                    </a:prstGeom>
                    <a:ln>
                      <a:solidFill>
                        <a:schemeClr val="tx2"/>
                      </a:solidFill>
                    </a:ln>
                  </pic:spPr>
                </pic:pic>
              </a:graphicData>
            </a:graphic>
          </wp:inline>
        </w:drawing>
      </w:r>
      <w:bookmarkStart w:id="0" w:name="_GoBack"/>
      <w:bookmarkEnd w:id="0"/>
    </w:p>
    <w:sectPr w:rsidR="00106C90" w:rsidRPr="0070682D" w:rsidSect="0033463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E67CA7"/>
    <w:multiLevelType w:val="hybridMultilevel"/>
    <w:tmpl w:val="16C6F8CE"/>
    <w:lvl w:ilvl="0" w:tplc="BE3EE23E">
      <w:start w:val="1"/>
      <w:numFmt w:val="decimal"/>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258355F8"/>
    <w:multiLevelType w:val="hybridMultilevel"/>
    <w:tmpl w:val="55B221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B9114BC"/>
    <w:multiLevelType w:val="hybridMultilevel"/>
    <w:tmpl w:val="C688E18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31CB02A7"/>
    <w:multiLevelType w:val="hybridMultilevel"/>
    <w:tmpl w:val="7ED8C2E4"/>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727188F"/>
    <w:multiLevelType w:val="hybridMultilevel"/>
    <w:tmpl w:val="CDB2CCDE"/>
    <w:lvl w:ilvl="0" w:tplc="04090001">
      <w:start w:val="9"/>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2272761"/>
    <w:multiLevelType w:val="hybridMultilevel"/>
    <w:tmpl w:val="7656564C"/>
    <w:lvl w:ilvl="0" w:tplc="E94C8E24">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44AE0E13"/>
    <w:multiLevelType w:val="hybridMultilevel"/>
    <w:tmpl w:val="87BCC144"/>
    <w:lvl w:ilvl="0" w:tplc="25D4818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5E291146"/>
    <w:multiLevelType w:val="hybridMultilevel"/>
    <w:tmpl w:val="CC625E9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63464F38"/>
    <w:multiLevelType w:val="hybridMultilevel"/>
    <w:tmpl w:val="3E5803C6"/>
    <w:lvl w:ilvl="0" w:tplc="D8663D0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9">
    <w:nsid w:val="70EF5E93"/>
    <w:multiLevelType w:val="hybridMultilevel"/>
    <w:tmpl w:val="1108CA06"/>
    <w:lvl w:ilvl="0" w:tplc="25D4818E">
      <w:start w:val="1"/>
      <w:numFmt w:val="decimal"/>
      <w:lvlText w:val="%1."/>
      <w:lvlJc w:val="left"/>
      <w:pPr>
        <w:ind w:left="1080" w:hanging="360"/>
      </w:pPr>
      <w:rPr>
        <w:rFonts w:hint="default"/>
      </w:rPr>
    </w:lvl>
    <w:lvl w:ilvl="1" w:tplc="ED324EFC">
      <w:start w:val="1"/>
      <w:numFmt w:val="lowerLetter"/>
      <w:lvlText w:val="%2."/>
      <w:lvlJc w:val="left"/>
      <w:pPr>
        <w:ind w:left="1800" w:hanging="360"/>
      </w:pPr>
      <w:rPr>
        <w:b w:val="0"/>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77304153"/>
    <w:multiLevelType w:val="hybridMultilevel"/>
    <w:tmpl w:val="BBD45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9BE3FD5"/>
    <w:multiLevelType w:val="hybridMultilevel"/>
    <w:tmpl w:val="FD22B6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7"/>
  </w:num>
  <w:num w:numId="3">
    <w:abstractNumId w:val="8"/>
  </w:num>
  <w:num w:numId="4">
    <w:abstractNumId w:val="0"/>
  </w:num>
  <w:num w:numId="5">
    <w:abstractNumId w:val="5"/>
  </w:num>
  <w:num w:numId="6">
    <w:abstractNumId w:val="4"/>
  </w:num>
  <w:num w:numId="7">
    <w:abstractNumId w:val="3"/>
  </w:num>
  <w:num w:numId="8">
    <w:abstractNumId w:val="1"/>
  </w:num>
  <w:num w:numId="9">
    <w:abstractNumId w:val="9"/>
  </w:num>
  <w:num w:numId="10">
    <w:abstractNumId w:val="6"/>
  </w:num>
  <w:num w:numId="11">
    <w:abstractNumId w:val="10"/>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E5A66"/>
    <w:rsid w:val="00023444"/>
    <w:rsid w:val="000461ED"/>
    <w:rsid w:val="00106C90"/>
    <w:rsid w:val="00127234"/>
    <w:rsid w:val="00141C92"/>
    <w:rsid w:val="001C213B"/>
    <w:rsid w:val="001D6A0F"/>
    <w:rsid w:val="001E4480"/>
    <w:rsid w:val="00233856"/>
    <w:rsid w:val="0023756C"/>
    <w:rsid w:val="002A773C"/>
    <w:rsid w:val="002B7ABA"/>
    <w:rsid w:val="002C1D3E"/>
    <w:rsid w:val="0033463E"/>
    <w:rsid w:val="00340AB7"/>
    <w:rsid w:val="003446BC"/>
    <w:rsid w:val="00370E76"/>
    <w:rsid w:val="003F1EEF"/>
    <w:rsid w:val="00463DA3"/>
    <w:rsid w:val="004D7307"/>
    <w:rsid w:val="004E5A66"/>
    <w:rsid w:val="005F1838"/>
    <w:rsid w:val="00625FB9"/>
    <w:rsid w:val="00645973"/>
    <w:rsid w:val="006B6026"/>
    <w:rsid w:val="0070682D"/>
    <w:rsid w:val="00743E28"/>
    <w:rsid w:val="00746B88"/>
    <w:rsid w:val="007506F7"/>
    <w:rsid w:val="00790045"/>
    <w:rsid w:val="007D2F94"/>
    <w:rsid w:val="007E5F6F"/>
    <w:rsid w:val="0085007C"/>
    <w:rsid w:val="00876A2A"/>
    <w:rsid w:val="008D1D1F"/>
    <w:rsid w:val="009435C1"/>
    <w:rsid w:val="00981BD7"/>
    <w:rsid w:val="009A28F6"/>
    <w:rsid w:val="009A658A"/>
    <w:rsid w:val="009F370A"/>
    <w:rsid w:val="00A4349B"/>
    <w:rsid w:val="00AA7D9D"/>
    <w:rsid w:val="00AC79A5"/>
    <w:rsid w:val="00B349BF"/>
    <w:rsid w:val="00B55637"/>
    <w:rsid w:val="00BE65E2"/>
    <w:rsid w:val="00C9340B"/>
    <w:rsid w:val="00CB7BB9"/>
    <w:rsid w:val="00CF4E5F"/>
    <w:rsid w:val="00D32032"/>
    <w:rsid w:val="00D45744"/>
    <w:rsid w:val="00DB63B6"/>
    <w:rsid w:val="00DC727A"/>
    <w:rsid w:val="00E5142D"/>
    <w:rsid w:val="00E94422"/>
    <w:rsid w:val="00EA6462"/>
    <w:rsid w:val="00ED63FB"/>
    <w:rsid w:val="00EF1D2F"/>
    <w:rsid w:val="00F43AA0"/>
    <w:rsid w:val="00F52A2A"/>
    <w:rsid w:val="00F87280"/>
    <w:rsid w:val="00FC5DC4"/>
    <w:rsid w:val="00FE43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A6462"/>
    <w:rPr>
      <w:color w:val="0000FF"/>
      <w:u w:val="single"/>
    </w:rPr>
  </w:style>
  <w:style w:type="paragraph" w:styleId="ListParagraph">
    <w:name w:val="List Paragraph"/>
    <w:basedOn w:val="Normal"/>
    <w:uiPriority w:val="34"/>
    <w:qFormat/>
    <w:rsid w:val="000461ED"/>
    <w:pPr>
      <w:ind w:left="720"/>
      <w:contextualSpacing/>
    </w:pPr>
  </w:style>
  <w:style w:type="paragraph" w:styleId="BalloonText">
    <w:name w:val="Balloon Text"/>
    <w:basedOn w:val="Normal"/>
    <w:link w:val="BalloonTextChar"/>
    <w:semiHidden/>
    <w:unhideWhenUsed/>
    <w:rsid w:val="0033463E"/>
    <w:rPr>
      <w:rFonts w:ascii="Tahoma" w:hAnsi="Tahoma" w:cs="Tahoma"/>
      <w:sz w:val="16"/>
      <w:szCs w:val="16"/>
    </w:rPr>
  </w:style>
  <w:style w:type="character" w:customStyle="1" w:styleId="BalloonTextChar">
    <w:name w:val="Balloon Text Char"/>
    <w:basedOn w:val="DefaultParagraphFont"/>
    <w:link w:val="BalloonText"/>
    <w:semiHidden/>
    <w:rsid w:val="0033463E"/>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A6462"/>
    <w:rPr>
      <w:color w:val="0000FF"/>
      <w:u w:val="single"/>
    </w:rPr>
  </w:style>
  <w:style w:type="paragraph" w:styleId="ListParagraph">
    <w:name w:val="List Paragraph"/>
    <w:basedOn w:val="Normal"/>
    <w:uiPriority w:val="34"/>
    <w:qFormat/>
    <w:rsid w:val="000461ED"/>
    <w:pPr>
      <w:ind w:left="720"/>
      <w:contextualSpacing/>
    </w:pPr>
  </w:style>
  <w:style w:type="paragraph" w:styleId="BalloonText">
    <w:name w:val="Balloon Text"/>
    <w:basedOn w:val="Normal"/>
    <w:link w:val="BalloonTextChar"/>
    <w:semiHidden/>
    <w:unhideWhenUsed/>
    <w:rsid w:val="0033463E"/>
    <w:rPr>
      <w:rFonts w:ascii="Tahoma" w:hAnsi="Tahoma" w:cs="Tahoma"/>
      <w:sz w:val="16"/>
      <w:szCs w:val="16"/>
    </w:rPr>
  </w:style>
  <w:style w:type="character" w:customStyle="1" w:styleId="BalloonTextChar">
    <w:name w:val="Balloon Text Char"/>
    <w:basedOn w:val="DefaultParagraphFont"/>
    <w:link w:val="BalloonText"/>
    <w:semiHidden/>
    <w:rsid w:val="0033463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png"/><Relationship Id="rId3" Type="http://schemas.openxmlformats.org/officeDocument/2006/relationships/styles" Target="styles.xml"/><Relationship Id="rId7" Type="http://schemas.openxmlformats.org/officeDocument/2006/relationships/image" Target="media/image1.JPG"/><Relationship Id="rId12" Type="http://schemas.openxmlformats.org/officeDocument/2006/relationships/image" Target="media/image6.pn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image" Target="media/image9.png"/><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JP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946EC0-609F-4352-8269-6E80C1910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5</Pages>
  <Words>735</Words>
  <Characters>3793</Characters>
  <Application>Microsoft Office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Geog 342 Final Project</vt:lpstr>
    </vt:vector>
  </TitlesOfParts>
  <Company>City of Sacramento</Company>
  <LinksUpToDate>false</LinksUpToDate>
  <CharactersWithSpaces>4519</CharactersWithSpaces>
  <SharedDoc>false</SharedDoc>
  <HLinks>
    <vt:vector size="6" baseType="variant">
      <vt:variant>
        <vt:i4>3866686</vt:i4>
      </vt:variant>
      <vt:variant>
        <vt:i4>0</vt:i4>
      </vt:variant>
      <vt:variant>
        <vt:i4>0</vt:i4>
      </vt:variant>
      <vt:variant>
        <vt:i4>5</vt:i4>
      </vt:variant>
      <vt:variant>
        <vt:lpwstr>http://www.jenningsplanet.com/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Geog 342 Final Project</dc:title>
  <dc:creator>Nathan Jennings</dc:creator>
  <cp:lastModifiedBy>Elena</cp:lastModifiedBy>
  <cp:revision>3</cp:revision>
  <dcterms:created xsi:type="dcterms:W3CDTF">2016-10-12T00:56:00Z</dcterms:created>
  <dcterms:modified xsi:type="dcterms:W3CDTF">2016-12-14T06:45:00Z</dcterms:modified>
</cp:coreProperties>
</file>