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484" w:rsidRPr="00BA3B46" w:rsidRDefault="00E55AE6" w:rsidP="00F73FA4">
      <w:pPr>
        <w:pStyle w:val="Title"/>
        <w:jc w:val="center"/>
        <w:rPr>
          <w:b/>
          <w:sz w:val="36"/>
          <w:szCs w:val="36"/>
        </w:rPr>
      </w:pPr>
      <w:r w:rsidRPr="00BA3B46">
        <w:rPr>
          <w:b/>
          <w:sz w:val="36"/>
          <w:szCs w:val="36"/>
        </w:rPr>
        <w:t>PROCESSING AND EX</w:t>
      </w:r>
      <w:r w:rsidR="0007758B" w:rsidRPr="00BA3B46">
        <w:rPr>
          <w:b/>
          <w:sz w:val="36"/>
          <w:szCs w:val="36"/>
        </w:rPr>
        <w:t xml:space="preserve">TRACTING THERMAL IMAGE DATA FOR </w:t>
      </w:r>
      <w:r w:rsidR="00CE6017" w:rsidRPr="00BA3B46">
        <w:rPr>
          <w:b/>
          <w:sz w:val="36"/>
          <w:szCs w:val="36"/>
        </w:rPr>
        <w:t xml:space="preserve">HOUSEHOLD </w:t>
      </w:r>
      <w:r w:rsidR="0007758B" w:rsidRPr="00BA3B46">
        <w:rPr>
          <w:b/>
          <w:sz w:val="36"/>
          <w:szCs w:val="36"/>
        </w:rPr>
        <w:t xml:space="preserve">ENERGY EMISSION </w:t>
      </w:r>
      <w:r w:rsidRPr="00BA3B46">
        <w:rPr>
          <w:b/>
          <w:sz w:val="36"/>
          <w:szCs w:val="36"/>
        </w:rPr>
        <w:t>ANALYSIS</w:t>
      </w:r>
    </w:p>
    <w:p w:rsidR="00B40F7B" w:rsidRDefault="00640DA4" w:rsidP="00B40F7B">
      <w:pPr>
        <w:pStyle w:val="Title"/>
        <w:jc w:val="center"/>
        <w:rPr>
          <w:sz w:val="28"/>
          <w:szCs w:val="28"/>
        </w:rPr>
      </w:pPr>
      <w:r>
        <w:rPr>
          <w:sz w:val="28"/>
          <w:szCs w:val="28"/>
        </w:rPr>
        <w:t>Ted Dang</w:t>
      </w:r>
    </w:p>
    <w:p w:rsidR="00B40F7B" w:rsidRPr="00B40F7B" w:rsidRDefault="00B40F7B" w:rsidP="00B40F7B">
      <w:pPr>
        <w:pStyle w:val="Title"/>
        <w:jc w:val="center"/>
        <w:rPr>
          <w:sz w:val="28"/>
          <w:szCs w:val="28"/>
        </w:rPr>
      </w:pPr>
    </w:p>
    <w:p w:rsidR="00855982" w:rsidRDefault="00E55AE6" w:rsidP="00E55AE6">
      <w:pPr>
        <w:pStyle w:val="Heading1"/>
        <w:numPr>
          <w:ilvl w:val="0"/>
          <w:numId w:val="37"/>
        </w:numPr>
      </w:pPr>
      <w:r>
        <w:t>Project Summary</w:t>
      </w:r>
    </w:p>
    <w:p w:rsidR="00800C9E" w:rsidRDefault="00817DE7" w:rsidP="00CA0463">
      <w:r>
        <w:t xml:space="preserve">Energy is used </w:t>
      </w:r>
      <w:r w:rsidR="00800C9E">
        <w:t xml:space="preserve">in to heat our homes. Until we figure out how to build a heat proof home, much energy in the form of heat is lost via leakage through the building envelope.  </w:t>
      </w:r>
      <w:r w:rsidR="000C1B47">
        <w:t xml:space="preserve">The level of heat loss depends on tightness of </w:t>
      </w:r>
      <w:r w:rsidR="00800C9E">
        <w:t>building envelope</w:t>
      </w:r>
      <w:r w:rsidR="000C1B47">
        <w:t>, capacity of heating furnaces, frequency of use, etc….</w:t>
      </w:r>
      <w:r w:rsidR="00800C9E">
        <w:t xml:space="preserve">. As heat dissipates </w:t>
      </w:r>
      <w:r w:rsidR="000C1B47">
        <w:t>into the atmosphere, it heats up the surround area and create</w:t>
      </w:r>
      <w:r w:rsidR="00AA5EE8">
        <w:t>s</w:t>
      </w:r>
      <w:r w:rsidR="000C1B47">
        <w:t xml:space="preserve"> variation </w:t>
      </w:r>
      <w:r w:rsidR="00AA5EE8">
        <w:t xml:space="preserve">in the land surface temperature (LST). </w:t>
      </w:r>
      <w:r w:rsidR="00FA1FDC">
        <w:t>This variation is captured by the thermal i</w:t>
      </w:r>
      <w:r w:rsidR="00F376E0">
        <w:t xml:space="preserve">nfrared </w:t>
      </w:r>
      <w:r w:rsidR="00FA1FDC">
        <w:t>sensor on board Landsat 8 sate</w:t>
      </w:r>
      <w:r w:rsidR="0012061D">
        <w:t>l</w:t>
      </w:r>
      <w:r w:rsidR="00FA1FDC">
        <w:t xml:space="preserve">lite.  </w:t>
      </w:r>
      <w:r w:rsidR="0012061D">
        <w:t xml:space="preserve">This paper reports the steps in which thermal image data is processed and packaged into </w:t>
      </w:r>
      <w:r w:rsidR="00AA5EE8">
        <w:t xml:space="preserve">useful statistics for further analysis of </w:t>
      </w:r>
      <w:r w:rsidR="0012061D">
        <w:t xml:space="preserve">household energy emission. </w:t>
      </w:r>
    </w:p>
    <w:p w:rsidR="00E55AE6" w:rsidRPr="00855982" w:rsidRDefault="00E55AE6" w:rsidP="00E55AE6">
      <w:pPr>
        <w:pStyle w:val="Heading1"/>
        <w:numPr>
          <w:ilvl w:val="0"/>
          <w:numId w:val="37"/>
        </w:numPr>
      </w:pPr>
      <w:r>
        <w:t>Purpose</w:t>
      </w:r>
    </w:p>
    <w:p w:rsidR="00671C3D" w:rsidRPr="0097613B" w:rsidRDefault="002B63B6" w:rsidP="002B63B6">
      <w:pPr>
        <w:rPr>
          <w:rFonts w:ascii="Times New Roman" w:hAnsi="Times New Roman" w:cs="Times New Roman"/>
          <w:sz w:val="24"/>
        </w:rPr>
      </w:pPr>
      <w:r w:rsidRPr="0097613B">
        <w:rPr>
          <w:rFonts w:ascii="Times New Roman" w:hAnsi="Times New Roman" w:cs="Times New Roman"/>
          <w:sz w:val="24"/>
        </w:rPr>
        <w:t>The purpose of this project is to produce a data set of mean land surface temperature</w:t>
      </w:r>
      <w:r w:rsidR="007F4BDF" w:rsidRPr="0097613B">
        <w:rPr>
          <w:rFonts w:ascii="Times New Roman" w:hAnsi="Times New Roman" w:cs="Times New Roman"/>
          <w:sz w:val="24"/>
        </w:rPr>
        <w:t xml:space="preserve"> (LST) </w:t>
      </w:r>
      <w:r w:rsidRPr="0097613B">
        <w:rPr>
          <w:rFonts w:ascii="Times New Roman" w:hAnsi="Times New Roman" w:cs="Times New Roman"/>
          <w:sz w:val="24"/>
        </w:rPr>
        <w:t xml:space="preserve">using remotely sensed thermal imagery. </w:t>
      </w:r>
      <w:r w:rsidR="000648F8">
        <w:rPr>
          <w:rFonts w:ascii="Times New Roman" w:hAnsi="Times New Roman" w:cs="Times New Roman"/>
          <w:sz w:val="24"/>
        </w:rPr>
        <w:t>The</w:t>
      </w:r>
      <w:r w:rsidR="0007758B" w:rsidRPr="0097613B">
        <w:rPr>
          <w:rFonts w:ascii="Times New Roman" w:hAnsi="Times New Roman" w:cs="Times New Roman"/>
          <w:sz w:val="24"/>
        </w:rPr>
        <w:t xml:space="preserve"> data set captures the </w:t>
      </w:r>
      <w:r w:rsidR="00612CDC" w:rsidRPr="0097613B">
        <w:rPr>
          <w:rFonts w:ascii="Times New Roman" w:hAnsi="Times New Roman" w:cs="Times New Roman"/>
          <w:sz w:val="24"/>
        </w:rPr>
        <w:t xml:space="preserve">variations in </w:t>
      </w:r>
      <w:r w:rsidR="007F4BDF" w:rsidRPr="0097613B">
        <w:rPr>
          <w:rFonts w:ascii="Times New Roman" w:hAnsi="Times New Roman" w:cs="Times New Roman"/>
          <w:sz w:val="24"/>
        </w:rPr>
        <w:t>LST</w:t>
      </w:r>
      <w:r w:rsidR="000648F8">
        <w:rPr>
          <w:rFonts w:ascii="Times New Roman" w:hAnsi="Times New Roman" w:cs="Times New Roman"/>
          <w:sz w:val="24"/>
        </w:rPr>
        <w:t xml:space="preserve"> </w:t>
      </w:r>
      <w:r w:rsidR="0007758B" w:rsidRPr="0097613B">
        <w:rPr>
          <w:rFonts w:ascii="Times New Roman" w:hAnsi="Times New Roman" w:cs="Times New Roman"/>
          <w:sz w:val="24"/>
        </w:rPr>
        <w:t xml:space="preserve">(Figure 1) for further examinations. As variations </w:t>
      </w:r>
      <w:r w:rsidR="007F4BDF" w:rsidRPr="0097613B">
        <w:rPr>
          <w:rFonts w:ascii="Times New Roman" w:hAnsi="Times New Roman" w:cs="Times New Roman"/>
          <w:sz w:val="24"/>
        </w:rPr>
        <w:t>LST</w:t>
      </w:r>
      <w:r w:rsidR="000648F8">
        <w:rPr>
          <w:rFonts w:ascii="Times New Roman" w:hAnsi="Times New Roman" w:cs="Times New Roman"/>
          <w:sz w:val="24"/>
        </w:rPr>
        <w:t xml:space="preserve"> </w:t>
      </w:r>
      <w:r w:rsidR="007F4BDF" w:rsidRPr="0097613B">
        <w:rPr>
          <w:rFonts w:ascii="Times New Roman" w:hAnsi="Times New Roman" w:cs="Times New Roman"/>
          <w:sz w:val="24"/>
        </w:rPr>
        <w:t>are the results</w:t>
      </w:r>
      <w:r w:rsidR="00671C3D" w:rsidRPr="0097613B">
        <w:rPr>
          <w:rFonts w:ascii="Times New Roman" w:hAnsi="Times New Roman" w:cs="Times New Roman"/>
          <w:sz w:val="24"/>
        </w:rPr>
        <w:t xml:space="preserve"> of </w:t>
      </w:r>
      <w:r w:rsidR="00F02349" w:rsidRPr="0097613B">
        <w:rPr>
          <w:rFonts w:ascii="Times New Roman" w:hAnsi="Times New Roman" w:cs="Times New Roman"/>
          <w:sz w:val="24"/>
        </w:rPr>
        <w:t xml:space="preserve">many factors including </w:t>
      </w:r>
      <w:r w:rsidR="00671C3D" w:rsidRPr="0097613B">
        <w:rPr>
          <w:rFonts w:ascii="Times New Roman" w:hAnsi="Times New Roman" w:cs="Times New Roman"/>
          <w:sz w:val="24"/>
        </w:rPr>
        <w:t>near surface energy emission</w:t>
      </w:r>
      <w:r w:rsidR="00F02349" w:rsidRPr="0097613B">
        <w:rPr>
          <w:rFonts w:ascii="Times New Roman" w:hAnsi="Times New Roman" w:cs="Times New Roman"/>
          <w:sz w:val="24"/>
        </w:rPr>
        <w:t xml:space="preserve"> from factories, home</w:t>
      </w:r>
      <w:r w:rsidR="0007758B" w:rsidRPr="0097613B">
        <w:rPr>
          <w:rFonts w:ascii="Times New Roman" w:hAnsi="Times New Roman" w:cs="Times New Roman"/>
          <w:sz w:val="24"/>
        </w:rPr>
        <w:t xml:space="preserve">s, and automobiles, closer examinations could reveal the relationship </w:t>
      </w:r>
      <w:r w:rsidR="007F4BDF" w:rsidRPr="0097613B">
        <w:rPr>
          <w:rFonts w:ascii="Times New Roman" w:hAnsi="Times New Roman" w:cs="Times New Roman"/>
          <w:sz w:val="24"/>
        </w:rPr>
        <w:t xml:space="preserve">between spatial thermal pattern and social economic factors, industrial production, and traffic gridlocks. Better understanding of this relationship </w:t>
      </w:r>
      <w:r w:rsidR="00CE6017" w:rsidRPr="0097613B">
        <w:rPr>
          <w:rFonts w:ascii="Times New Roman" w:hAnsi="Times New Roman" w:cs="Times New Roman"/>
          <w:sz w:val="24"/>
        </w:rPr>
        <w:t>would allow formulation of mitigation strategies leading to more efficient use of energy</w:t>
      </w:r>
    </w:p>
    <w:p w:rsidR="00CE6017" w:rsidRDefault="00CE6017" w:rsidP="002B63B6"/>
    <w:p w:rsidR="00A62761" w:rsidRDefault="00996401" w:rsidP="00CE6017">
      <w:pPr>
        <w:jc w:val="center"/>
      </w:pPr>
      <w:r>
        <w:rPr>
          <w:noProof/>
          <w:lang w:eastAsia="en-US"/>
        </w:rPr>
        <w:drawing>
          <wp:inline distT="0" distB="0" distL="0" distR="0">
            <wp:extent cx="4077004" cy="2228850"/>
            <wp:effectExtent l="19050" t="0" r="0" b="0"/>
            <wp:docPr id="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1d.png"/>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088404" cy="2235082"/>
                    </a:xfrm>
                    <a:prstGeom prst="rect">
                      <a:avLst/>
                    </a:prstGeom>
                  </pic:spPr>
                </pic:pic>
              </a:graphicData>
            </a:graphic>
          </wp:inline>
        </w:drawing>
      </w:r>
    </w:p>
    <w:p w:rsidR="007F4BDF" w:rsidRPr="0012061D" w:rsidRDefault="007F4BDF" w:rsidP="00CE6017">
      <w:pPr>
        <w:jc w:val="center"/>
        <w:rPr>
          <w:b/>
        </w:rPr>
      </w:pPr>
      <w:r w:rsidRPr="0012061D">
        <w:rPr>
          <w:b/>
        </w:rPr>
        <w:t>Figure 1</w:t>
      </w:r>
    </w:p>
    <w:p w:rsidR="00E55AE6" w:rsidRDefault="00E55AE6" w:rsidP="002B63B6"/>
    <w:p w:rsidR="00CD72ED" w:rsidRPr="00855982" w:rsidRDefault="00CD72ED" w:rsidP="00CD72ED">
      <w:pPr>
        <w:pStyle w:val="Heading1"/>
        <w:numPr>
          <w:ilvl w:val="0"/>
          <w:numId w:val="37"/>
        </w:numPr>
      </w:pPr>
      <w:r>
        <w:lastRenderedPageBreak/>
        <w:t>Parameters</w:t>
      </w:r>
    </w:p>
    <w:p w:rsidR="00734E5C" w:rsidRDefault="00E00078" w:rsidP="00CD72ED">
      <w:pPr>
        <w:rPr>
          <w:rFonts w:ascii="Times New Roman" w:hAnsi="Times New Roman" w:cs="Times New Roman"/>
          <w:sz w:val="24"/>
        </w:rPr>
      </w:pPr>
      <w:r>
        <w:rPr>
          <w:rFonts w:ascii="Times New Roman" w:hAnsi="Times New Roman" w:cs="Times New Roman"/>
          <w:sz w:val="24"/>
        </w:rPr>
        <w:t>T</w:t>
      </w:r>
      <w:r w:rsidR="009D79AE">
        <w:rPr>
          <w:rFonts w:ascii="Times New Roman" w:hAnsi="Times New Roman" w:cs="Times New Roman"/>
          <w:sz w:val="24"/>
        </w:rPr>
        <w:t>o ensure the most suitable data is employed for analysis, t</w:t>
      </w:r>
      <w:r>
        <w:rPr>
          <w:rFonts w:ascii="Times New Roman" w:hAnsi="Times New Roman" w:cs="Times New Roman"/>
          <w:sz w:val="24"/>
        </w:rPr>
        <w:t xml:space="preserve">he first step is to </w:t>
      </w:r>
      <w:r w:rsidR="00A62761">
        <w:rPr>
          <w:rFonts w:ascii="Times New Roman" w:hAnsi="Times New Roman" w:cs="Times New Roman"/>
          <w:sz w:val="24"/>
        </w:rPr>
        <w:t>specify the criteria</w:t>
      </w:r>
      <w:r w:rsidR="009D79AE">
        <w:rPr>
          <w:rFonts w:ascii="Times New Roman" w:hAnsi="Times New Roman" w:cs="Times New Roman"/>
          <w:sz w:val="24"/>
        </w:rPr>
        <w:t xml:space="preserve"> for</w:t>
      </w:r>
      <w:r w:rsidR="00CD72ED">
        <w:rPr>
          <w:rFonts w:ascii="Times New Roman" w:hAnsi="Times New Roman" w:cs="Times New Roman"/>
          <w:sz w:val="24"/>
        </w:rPr>
        <w:t xml:space="preserve"> image </w:t>
      </w:r>
      <w:r w:rsidR="009D79AE">
        <w:rPr>
          <w:rFonts w:ascii="Times New Roman" w:hAnsi="Times New Roman" w:cs="Times New Roman"/>
          <w:sz w:val="24"/>
        </w:rPr>
        <w:t>selection</w:t>
      </w:r>
      <w:r>
        <w:rPr>
          <w:rFonts w:ascii="Times New Roman" w:hAnsi="Times New Roman" w:cs="Times New Roman"/>
          <w:sz w:val="24"/>
        </w:rPr>
        <w:t xml:space="preserve">. </w:t>
      </w:r>
      <w:r w:rsidR="00D92A8A">
        <w:rPr>
          <w:rFonts w:ascii="Times New Roman" w:hAnsi="Times New Roman" w:cs="Times New Roman"/>
          <w:sz w:val="24"/>
        </w:rPr>
        <w:t xml:space="preserve">The objective here is to obtain a thermal image with the least </w:t>
      </w:r>
      <w:r w:rsidR="000648F8">
        <w:rPr>
          <w:rFonts w:ascii="Times New Roman" w:hAnsi="Times New Roman" w:cs="Times New Roman"/>
          <w:sz w:val="24"/>
        </w:rPr>
        <w:t xml:space="preserve">amount of </w:t>
      </w:r>
      <w:r w:rsidR="00D92A8A">
        <w:rPr>
          <w:rFonts w:ascii="Times New Roman" w:hAnsi="Times New Roman" w:cs="Times New Roman"/>
          <w:sz w:val="24"/>
        </w:rPr>
        <w:t>interferences for the purpose. Since the</w:t>
      </w:r>
      <w:r w:rsidR="000648F8">
        <w:rPr>
          <w:rFonts w:ascii="Times New Roman" w:hAnsi="Times New Roman" w:cs="Times New Roman"/>
          <w:sz w:val="24"/>
        </w:rPr>
        <w:t xml:space="preserve"> </w:t>
      </w:r>
      <w:r w:rsidR="00D92A8A">
        <w:rPr>
          <w:rFonts w:ascii="Times New Roman" w:hAnsi="Times New Roman" w:cs="Times New Roman"/>
          <w:sz w:val="24"/>
        </w:rPr>
        <w:t xml:space="preserve">focus of the </w:t>
      </w:r>
      <w:r w:rsidR="009D79AE">
        <w:rPr>
          <w:rFonts w:ascii="Times New Roman" w:hAnsi="Times New Roman" w:cs="Times New Roman"/>
          <w:sz w:val="24"/>
        </w:rPr>
        <w:t xml:space="preserve">analysis </w:t>
      </w:r>
      <w:r w:rsidR="00CE6017">
        <w:rPr>
          <w:rFonts w:ascii="Times New Roman" w:hAnsi="Times New Roman" w:cs="Times New Roman"/>
          <w:sz w:val="24"/>
        </w:rPr>
        <w:t>is on energy emission</w:t>
      </w:r>
      <w:r w:rsidR="00D92A8A">
        <w:rPr>
          <w:rFonts w:ascii="Times New Roman" w:hAnsi="Times New Roman" w:cs="Times New Roman"/>
          <w:sz w:val="24"/>
        </w:rPr>
        <w:t xml:space="preserve"> emanating from </w:t>
      </w:r>
      <w:r w:rsidR="009D79AE">
        <w:rPr>
          <w:rFonts w:ascii="Times New Roman" w:hAnsi="Times New Roman" w:cs="Times New Roman"/>
          <w:sz w:val="24"/>
        </w:rPr>
        <w:t xml:space="preserve">residential buildings, </w:t>
      </w:r>
      <w:r w:rsidR="00D90FF5">
        <w:rPr>
          <w:rFonts w:ascii="Times New Roman" w:hAnsi="Times New Roman" w:cs="Times New Roman"/>
          <w:sz w:val="24"/>
        </w:rPr>
        <w:t xml:space="preserve">thermal </w:t>
      </w:r>
      <w:r w:rsidR="00D92A8A">
        <w:rPr>
          <w:rFonts w:ascii="Times New Roman" w:hAnsi="Times New Roman" w:cs="Times New Roman"/>
          <w:sz w:val="24"/>
        </w:rPr>
        <w:t>image captured on a day with the least heat loss from industrial factories, commercial activities, and transportations is desirable. An image taken on a Sunday morning fits this requirement best when most factories are inactive, commercial offices are shuttered, and traffic gridlocks are at the lowest</w:t>
      </w:r>
      <w:r w:rsidR="000648F8">
        <w:rPr>
          <w:rFonts w:ascii="Times New Roman" w:hAnsi="Times New Roman" w:cs="Times New Roman"/>
          <w:sz w:val="24"/>
        </w:rPr>
        <w:t xml:space="preserve"> level</w:t>
      </w:r>
      <w:r w:rsidR="00D92A8A">
        <w:rPr>
          <w:rFonts w:ascii="Times New Roman" w:hAnsi="Times New Roman" w:cs="Times New Roman"/>
          <w:sz w:val="24"/>
        </w:rPr>
        <w:t xml:space="preserve">. </w:t>
      </w:r>
      <w:r w:rsidR="00734E5C">
        <w:rPr>
          <w:rFonts w:ascii="Times New Roman" w:hAnsi="Times New Roman" w:cs="Times New Roman"/>
          <w:sz w:val="24"/>
        </w:rPr>
        <w:t>Sunday is also a day w</w:t>
      </w:r>
      <w:r w:rsidR="00A62761">
        <w:rPr>
          <w:rFonts w:ascii="Times New Roman" w:hAnsi="Times New Roman" w:cs="Times New Roman"/>
          <w:sz w:val="24"/>
        </w:rPr>
        <w:t>hen people are mostly</w:t>
      </w:r>
      <w:r w:rsidR="00734E5C">
        <w:rPr>
          <w:rFonts w:ascii="Times New Roman" w:hAnsi="Times New Roman" w:cs="Times New Roman"/>
          <w:sz w:val="24"/>
        </w:rPr>
        <w:t xml:space="preserve"> likely to be in their home. </w:t>
      </w:r>
      <w:r w:rsidR="00612CDC">
        <w:rPr>
          <w:rFonts w:ascii="Times New Roman" w:hAnsi="Times New Roman" w:cs="Times New Roman"/>
          <w:sz w:val="24"/>
        </w:rPr>
        <w:t>Thermal i</w:t>
      </w:r>
      <w:r w:rsidR="00D92A8A">
        <w:rPr>
          <w:rFonts w:ascii="Times New Roman" w:hAnsi="Times New Roman" w:cs="Times New Roman"/>
          <w:sz w:val="24"/>
        </w:rPr>
        <w:t xml:space="preserve">mage taken on a cold day in the winter is preferred </w:t>
      </w:r>
      <w:r w:rsidR="00A62761">
        <w:rPr>
          <w:rFonts w:ascii="Times New Roman" w:hAnsi="Times New Roman" w:cs="Times New Roman"/>
          <w:sz w:val="24"/>
        </w:rPr>
        <w:t xml:space="preserve">as winter is when </w:t>
      </w:r>
      <w:r w:rsidR="00612CDC">
        <w:rPr>
          <w:rFonts w:ascii="Times New Roman" w:hAnsi="Times New Roman" w:cs="Times New Roman"/>
          <w:sz w:val="24"/>
        </w:rPr>
        <w:t xml:space="preserve">heating </w:t>
      </w:r>
      <w:r w:rsidR="00734E5C">
        <w:rPr>
          <w:rFonts w:ascii="Times New Roman" w:hAnsi="Times New Roman" w:cs="Times New Roman"/>
          <w:sz w:val="24"/>
        </w:rPr>
        <w:t xml:space="preserve">furnaces </w:t>
      </w:r>
      <w:r w:rsidR="00612CDC">
        <w:rPr>
          <w:rFonts w:ascii="Times New Roman" w:hAnsi="Times New Roman" w:cs="Times New Roman"/>
          <w:sz w:val="24"/>
        </w:rPr>
        <w:t>are in use</w:t>
      </w:r>
      <w:r w:rsidR="00CE6017">
        <w:rPr>
          <w:rFonts w:ascii="Times New Roman" w:hAnsi="Times New Roman" w:cs="Times New Roman"/>
          <w:sz w:val="24"/>
        </w:rPr>
        <w:t xml:space="preserve"> and energy emission is highes</w:t>
      </w:r>
      <w:r w:rsidR="00AB450F">
        <w:rPr>
          <w:rFonts w:ascii="Times New Roman" w:hAnsi="Times New Roman" w:cs="Times New Roman"/>
          <w:sz w:val="24"/>
        </w:rPr>
        <w:t xml:space="preserve">t. Conveniently, deciduous trees also shed </w:t>
      </w:r>
      <w:r w:rsidR="000648F8">
        <w:rPr>
          <w:rFonts w:ascii="Times New Roman" w:hAnsi="Times New Roman" w:cs="Times New Roman"/>
          <w:sz w:val="24"/>
        </w:rPr>
        <w:t xml:space="preserve">their </w:t>
      </w:r>
      <w:r w:rsidR="00AB450F">
        <w:rPr>
          <w:rFonts w:ascii="Times New Roman" w:hAnsi="Times New Roman" w:cs="Times New Roman"/>
          <w:sz w:val="24"/>
        </w:rPr>
        <w:t xml:space="preserve">leaves in the winter. </w:t>
      </w:r>
    </w:p>
    <w:p w:rsidR="00B85D19" w:rsidRDefault="00D02530" w:rsidP="00B85D19">
      <w:pPr>
        <w:rPr>
          <w:rFonts w:ascii="Times New Roman" w:hAnsi="Times New Roman" w:cs="Times New Roman"/>
          <w:sz w:val="24"/>
        </w:rPr>
      </w:pPr>
      <w:r>
        <w:rPr>
          <w:rFonts w:ascii="Times New Roman" w:hAnsi="Times New Roman" w:cs="Times New Roman"/>
          <w:sz w:val="24"/>
        </w:rPr>
        <w:t>Accessing</w:t>
      </w:r>
      <w:r w:rsidR="00D90FF5">
        <w:rPr>
          <w:rFonts w:ascii="Times New Roman" w:hAnsi="Times New Roman" w:cs="Times New Roman"/>
          <w:sz w:val="24"/>
        </w:rPr>
        <w:t xml:space="preserve"> LANDSAT 8 data at </w:t>
      </w:r>
      <w:hyperlink r:id="rId11" w:history="1">
        <w:r w:rsidR="00D90FF5" w:rsidRPr="00437690">
          <w:rPr>
            <w:rStyle w:val="Hyperlink"/>
            <w:rFonts w:ascii="Times New Roman" w:hAnsi="Times New Roman" w:cs="Times New Roman"/>
            <w:sz w:val="24"/>
          </w:rPr>
          <w:t>www.earthexplorer.usgs.gov</w:t>
        </w:r>
      </w:hyperlink>
      <w:r w:rsidR="00D90FF5">
        <w:rPr>
          <w:rFonts w:ascii="Times New Roman" w:hAnsi="Times New Roman" w:cs="Times New Roman"/>
          <w:sz w:val="24"/>
        </w:rPr>
        <w:t xml:space="preserve">, thermal image </w:t>
      </w:r>
      <w:r w:rsidR="00DC11D9">
        <w:rPr>
          <w:rFonts w:ascii="Times New Roman" w:hAnsi="Times New Roman" w:cs="Times New Roman"/>
          <w:sz w:val="24"/>
        </w:rPr>
        <w:t xml:space="preserve">taken on </w:t>
      </w:r>
      <w:r w:rsidR="001979ED">
        <w:rPr>
          <w:rFonts w:ascii="Times New Roman" w:hAnsi="Times New Roman" w:cs="Times New Roman"/>
          <w:sz w:val="24"/>
        </w:rPr>
        <w:t xml:space="preserve">a winter day, </w:t>
      </w:r>
      <w:r w:rsidR="00DC11D9">
        <w:rPr>
          <w:rFonts w:ascii="Times New Roman" w:hAnsi="Times New Roman" w:cs="Times New Roman"/>
          <w:sz w:val="24"/>
        </w:rPr>
        <w:t>Sunday December 28, 2013</w:t>
      </w:r>
      <w:r w:rsidR="001979ED">
        <w:rPr>
          <w:rFonts w:ascii="Times New Roman" w:hAnsi="Times New Roman" w:cs="Times New Roman"/>
          <w:sz w:val="24"/>
        </w:rPr>
        <w:t>,</w:t>
      </w:r>
      <w:r w:rsidR="00DC11D9">
        <w:rPr>
          <w:rFonts w:ascii="Times New Roman" w:hAnsi="Times New Roman" w:cs="Times New Roman"/>
          <w:sz w:val="24"/>
        </w:rPr>
        <w:t xml:space="preserve"> was chosen. As shown in Figure 2 below, the scene is relatively cloud free indicating little temperature interferences. This fact is confirmed quantitatively with a value of </w:t>
      </w:r>
      <w:r w:rsidR="00EA0859">
        <w:rPr>
          <w:rFonts w:ascii="Times New Roman" w:hAnsi="Times New Roman" w:cs="Times New Roman"/>
          <w:sz w:val="24"/>
        </w:rPr>
        <w:t>0</w:t>
      </w:r>
      <w:r w:rsidR="00DC11D9">
        <w:rPr>
          <w:rFonts w:ascii="Times New Roman" w:hAnsi="Times New Roman" w:cs="Times New Roman"/>
          <w:sz w:val="24"/>
        </w:rPr>
        <w:t>.46% cloud cover in the scene’s metadata</w:t>
      </w:r>
      <w:r w:rsidR="001979ED">
        <w:rPr>
          <w:rFonts w:ascii="Times New Roman" w:hAnsi="Times New Roman" w:cs="Times New Roman"/>
          <w:sz w:val="24"/>
        </w:rPr>
        <w:t>.</w:t>
      </w:r>
    </w:p>
    <w:p w:rsidR="00B85D19" w:rsidRDefault="00B85D19" w:rsidP="00B85D19">
      <w:pPr>
        <w:rPr>
          <w:rFonts w:ascii="Times New Roman" w:hAnsi="Times New Roman" w:cs="Times New Roman"/>
          <w:sz w:val="24"/>
        </w:rPr>
      </w:pPr>
    </w:p>
    <w:p w:rsidR="00B85D19" w:rsidRPr="00B85D19" w:rsidRDefault="00B85D19" w:rsidP="00B85D19">
      <w:pPr>
        <w:rPr>
          <w:rFonts w:ascii="Times New Roman" w:hAnsi="Times New Roman" w:cs="Times New Roman"/>
          <w:sz w:val="24"/>
        </w:rPr>
      </w:pPr>
    </w:p>
    <w:p w:rsidR="00E55AE6" w:rsidRDefault="00CD72ED" w:rsidP="00B02B37">
      <w:pPr>
        <w:jc w:val="center"/>
      </w:pPr>
      <w:r>
        <w:rPr>
          <w:noProof/>
          <w:lang w:eastAsia="en-US"/>
        </w:rPr>
        <w:drawing>
          <wp:inline distT="0" distB="0" distL="0" distR="0">
            <wp:extent cx="3247239" cy="33051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3.png"/>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256437" cy="3314537"/>
                    </a:xfrm>
                    <a:prstGeom prst="rect">
                      <a:avLst/>
                    </a:prstGeom>
                  </pic:spPr>
                </pic:pic>
              </a:graphicData>
            </a:graphic>
          </wp:inline>
        </w:drawing>
      </w:r>
    </w:p>
    <w:p w:rsidR="00DC11D9" w:rsidRPr="0012061D" w:rsidRDefault="001979ED" w:rsidP="001979ED">
      <w:pPr>
        <w:jc w:val="center"/>
        <w:rPr>
          <w:rFonts w:ascii="Times New Roman" w:hAnsi="Times New Roman" w:cs="Times New Roman"/>
          <w:b/>
          <w:sz w:val="24"/>
        </w:rPr>
      </w:pPr>
      <w:r w:rsidRPr="0012061D">
        <w:rPr>
          <w:b/>
        </w:rPr>
        <w:t>Figure 2</w:t>
      </w:r>
    </w:p>
    <w:p w:rsidR="00DC11D9" w:rsidRDefault="00DC11D9" w:rsidP="00CD72ED">
      <w:pPr>
        <w:rPr>
          <w:rFonts w:ascii="Times New Roman" w:hAnsi="Times New Roman" w:cs="Times New Roman"/>
          <w:sz w:val="24"/>
        </w:rPr>
      </w:pPr>
    </w:p>
    <w:p w:rsidR="00CD72ED" w:rsidRPr="0022121E" w:rsidRDefault="00CD72ED" w:rsidP="00CD72ED">
      <w:pPr>
        <w:rPr>
          <w:rFonts w:ascii="Times New Roman" w:hAnsi="Times New Roman" w:cs="Times New Roman"/>
          <w:sz w:val="24"/>
        </w:rPr>
      </w:pPr>
    </w:p>
    <w:p w:rsidR="00CD72ED" w:rsidRDefault="00CD72ED" w:rsidP="00CD72ED"/>
    <w:p w:rsidR="00E55AE6" w:rsidRPr="00855982" w:rsidRDefault="00E55AE6" w:rsidP="00CD72ED">
      <w:pPr>
        <w:pStyle w:val="Heading1"/>
        <w:numPr>
          <w:ilvl w:val="0"/>
          <w:numId w:val="37"/>
        </w:numPr>
      </w:pPr>
      <w:r>
        <w:t>Method</w:t>
      </w:r>
      <w:r w:rsidR="00EC3DF7">
        <w:t>s</w:t>
      </w:r>
    </w:p>
    <w:p w:rsidR="00C2475E" w:rsidRDefault="00EA0859" w:rsidP="00C2475E">
      <w:pPr>
        <w:pStyle w:val="NormalWeb"/>
        <w:shd w:val="clear" w:color="auto" w:fill="FFFFFF"/>
        <w:spacing w:before="240"/>
        <w:rPr>
          <w:rFonts w:eastAsiaTheme="minorEastAsia"/>
          <w:lang w:eastAsia="ja-JP"/>
        </w:rPr>
      </w:pPr>
      <w:r>
        <w:rPr>
          <w:rFonts w:eastAsiaTheme="minorEastAsia"/>
          <w:lang w:eastAsia="ja-JP"/>
        </w:rPr>
        <w:t xml:space="preserve">LANDSAT 8’s </w:t>
      </w:r>
      <w:r w:rsidR="00090691" w:rsidRPr="00090691">
        <w:rPr>
          <w:rFonts w:eastAsiaTheme="minorEastAsia"/>
          <w:lang w:eastAsia="ja-JP"/>
        </w:rPr>
        <w:t xml:space="preserve">Thermal Infrared Sensor (TIRS) to </w:t>
      </w:r>
      <w:r w:rsidR="00591F85" w:rsidRPr="00090691">
        <w:rPr>
          <w:rFonts w:eastAsiaTheme="minorEastAsia"/>
          <w:lang w:eastAsia="ja-JP"/>
        </w:rPr>
        <w:t>collect thermal infrared wavelengths</w:t>
      </w:r>
      <w:r w:rsidR="000648F8">
        <w:rPr>
          <w:rFonts w:eastAsiaTheme="minorEastAsia"/>
          <w:lang w:eastAsia="ja-JP"/>
        </w:rPr>
        <w:t xml:space="preserve"> </w:t>
      </w:r>
      <w:r w:rsidR="00DB49D1" w:rsidRPr="00090691">
        <w:rPr>
          <w:rFonts w:eastAsiaTheme="minorEastAsia"/>
          <w:lang w:eastAsia="ja-JP"/>
        </w:rPr>
        <w:t xml:space="preserve">in two thermal bands </w:t>
      </w:r>
      <w:r w:rsidR="00591F85" w:rsidRPr="00090691">
        <w:rPr>
          <w:rFonts w:eastAsiaTheme="minorEastAsia"/>
          <w:lang w:eastAsia="ja-JP"/>
        </w:rPr>
        <w:t>(10 and 11)</w:t>
      </w:r>
      <w:r>
        <w:rPr>
          <w:rFonts w:eastAsiaTheme="minorEastAsia"/>
          <w:lang w:eastAsia="ja-JP"/>
        </w:rPr>
        <w:t xml:space="preserve">. </w:t>
      </w:r>
      <w:r w:rsidR="00D71829">
        <w:rPr>
          <w:rFonts w:eastAsiaTheme="minorEastAsia"/>
          <w:lang w:eastAsia="ja-JP"/>
        </w:rPr>
        <w:t xml:space="preserve">For this project, </w:t>
      </w:r>
      <w:r w:rsidR="00C2475E">
        <w:rPr>
          <w:rFonts w:eastAsiaTheme="minorEastAsia"/>
          <w:lang w:eastAsia="ja-JP"/>
        </w:rPr>
        <w:t xml:space="preserve">only </w:t>
      </w:r>
      <w:r w:rsidR="00D71829">
        <w:rPr>
          <w:rFonts w:eastAsiaTheme="minorEastAsia"/>
          <w:lang w:eastAsia="ja-JP"/>
        </w:rPr>
        <w:t xml:space="preserve">thermal data from </w:t>
      </w:r>
      <w:r w:rsidR="00C2475E">
        <w:rPr>
          <w:rFonts w:eastAsiaTheme="minorEastAsia"/>
          <w:lang w:eastAsia="ja-JP"/>
        </w:rPr>
        <w:t>B</w:t>
      </w:r>
      <w:r w:rsidR="00D71829">
        <w:rPr>
          <w:rFonts w:eastAsiaTheme="minorEastAsia"/>
          <w:lang w:eastAsia="ja-JP"/>
        </w:rPr>
        <w:t>and 10 are being use</w:t>
      </w:r>
      <w:r w:rsidR="00C2475E">
        <w:rPr>
          <w:rFonts w:eastAsiaTheme="minorEastAsia"/>
          <w:lang w:eastAsia="ja-JP"/>
        </w:rPr>
        <w:t xml:space="preserve">d. </w:t>
      </w:r>
      <w:r>
        <w:rPr>
          <w:rFonts w:eastAsiaTheme="minorEastAsia"/>
          <w:lang w:eastAsia="ja-JP"/>
        </w:rPr>
        <w:t xml:space="preserve">As </w:t>
      </w:r>
      <w:r w:rsidR="00AD29ED">
        <w:rPr>
          <w:rFonts w:eastAsiaTheme="minorEastAsia"/>
          <w:lang w:eastAsia="ja-JP"/>
        </w:rPr>
        <w:t>Band 11</w:t>
      </w:r>
      <w:r w:rsidR="003C253E">
        <w:rPr>
          <w:rFonts w:eastAsiaTheme="minorEastAsia"/>
          <w:lang w:eastAsia="ja-JP"/>
        </w:rPr>
        <w:t xml:space="preserve"> </w:t>
      </w:r>
      <w:r w:rsidR="00C2475E">
        <w:rPr>
          <w:rFonts w:eastAsiaTheme="minorEastAsia"/>
          <w:lang w:eastAsia="ja-JP"/>
        </w:rPr>
        <w:t xml:space="preserve">has known </w:t>
      </w:r>
      <w:r>
        <w:rPr>
          <w:rFonts w:eastAsiaTheme="minorEastAsia"/>
          <w:lang w:eastAsia="ja-JP"/>
        </w:rPr>
        <w:t>quality problems, the</w:t>
      </w:r>
      <w:r w:rsidR="00C2475E">
        <w:rPr>
          <w:rFonts w:eastAsiaTheme="minorEastAsia"/>
          <w:lang w:eastAsia="ja-JP"/>
        </w:rPr>
        <w:t xml:space="preserve"> USGS </w:t>
      </w:r>
      <w:r>
        <w:rPr>
          <w:rFonts w:eastAsiaTheme="minorEastAsia"/>
          <w:lang w:eastAsia="ja-JP"/>
        </w:rPr>
        <w:t xml:space="preserve">has </w:t>
      </w:r>
      <w:r w:rsidR="00C2475E">
        <w:rPr>
          <w:rFonts w:eastAsiaTheme="minorEastAsia"/>
          <w:lang w:eastAsia="ja-JP"/>
        </w:rPr>
        <w:t>recommend</w:t>
      </w:r>
      <w:r>
        <w:rPr>
          <w:rFonts w:eastAsiaTheme="minorEastAsia"/>
          <w:lang w:eastAsia="ja-JP"/>
        </w:rPr>
        <w:t>ed</w:t>
      </w:r>
      <w:r w:rsidR="00C2475E">
        <w:rPr>
          <w:rFonts w:eastAsiaTheme="minorEastAsia"/>
          <w:lang w:eastAsia="ja-JP"/>
        </w:rPr>
        <w:t xml:space="preserve"> against using it for </w:t>
      </w:r>
      <w:r w:rsidR="00D71829" w:rsidRPr="00D71829">
        <w:rPr>
          <w:rFonts w:eastAsiaTheme="minorEastAsia"/>
          <w:lang w:eastAsia="ja-JP"/>
        </w:rPr>
        <w:t xml:space="preserve">quantitative analysis </w:t>
      </w:r>
      <w:r w:rsidR="00D71829">
        <w:rPr>
          <w:rFonts w:eastAsiaTheme="minorEastAsia"/>
          <w:lang w:eastAsia="ja-JP"/>
        </w:rPr>
        <w:t>at this time</w:t>
      </w:r>
      <w:r w:rsidR="00C2475E">
        <w:rPr>
          <w:rFonts w:eastAsiaTheme="minorEastAsia"/>
          <w:lang w:eastAsia="ja-JP"/>
        </w:rPr>
        <w:t>.</w:t>
      </w:r>
      <w:r w:rsidR="001519D1">
        <w:rPr>
          <w:rFonts w:eastAsiaTheme="minorEastAsia"/>
          <w:lang w:eastAsia="ja-JP"/>
        </w:rPr>
        <w:t xml:space="preserve"> Band 10’s thermal data provide </w:t>
      </w:r>
      <w:r w:rsidRPr="00090691">
        <w:rPr>
          <w:rFonts w:eastAsiaTheme="minorEastAsia"/>
          <w:lang w:eastAsia="ja-JP"/>
        </w:rPr>
        <w:t>sufficiently accurate land surface temperature</w:t>
      </w:r>
      <w:r w:rsidR="003C253E">
        <w:rPr>
          <w:rFonts w:eastAsiaTheme="minorEastAsia"/>
          <w:lang w:eastAsia="ja-JP"/>
        </w:rPr>
        <w:t xml:space="preserve"> </w:t>
      </w:r>
      <w:r w:rsidR="001519D1">
        <w:rPr>
          <w:rFonts w:eastAsiaTheme="minorEastAsia"/>
          <w:lang w:eastAsia="ja-JP"/>
        </w:rPr>
        <w:t xml:space="preserve">making it possible for use in many areas of quantitative analysis. </w:t>
      </w:r>
      <w:r w:rsidR="004108E4">
        <w:rPr>
          <w:rFonts w:eastAsiaTheme="minorEastAsia"/>
          <w:lang w:eastAsia="ja-JP"/>
        </w:rPr>
        <w:t xml:space="preserve">To use this data, </w:t>
      </w:r>
      <w:r>
        <w:rPr>
          <w:rFonts w:eastAsiaTheme="minorEastAsia"/>
          <w:lang w:eastAsia="ja-JP"/>
        </w:rPr>
        <w:t>the raw data</w:t>
      </w:r>
      <w:r w:rsidR="004108E4">
        <w:rPr>
          <w:rFonts w:eastAsiaTheme="minorEastAsia"/>
          <w:lang w:eastAsia="ja-JP"/>
        </w:rPr>
        <w:t xml:space="preserve"> must first be processed. </w:t>
      </w:r>
      <w:r w:rsidR="00271C89">
        <w:rPr>
          <w:rFonts w:eastAsiaTheme="minorEastAsia"/>
          <w:lang w:eastAsia="ja-JP"/>
        </w:rPr>
        <w:t xml:space="preserve">Once processed, the data are </w:t>
      </w:r>
      <w:r w:rsidR="004108E4">
        <w:rPr>
          <w:rFonts w:eastAsiaTheme="minorEastAsia"/>
          <w:lang w:eastAsia="ja-JP"/>
        </w:rPr>
        <w:t>still</w:t>
      </w:r>
      <w:r w:rsidR="00271C89">
        <w:rPr>
          <w:rFonts w:eastAsiaTheme="minorEastAsia"/>
          <w:lang w:eastAsia="ja-JP"/>
        </w:rPr>
        <w:t xml:space="preserve"> just </w:t>
      </w:r>
      <w:r w:rsidR="004108E4">
        <w:rPr>
          <w:rFonts w:eastAsiaTheme="minorEastAsia"/>
          <w:lang w:eastAsia="ja-JP"/>
        </w:rPr>
        <w:t>pixel values in a raster</w:t>
      </w:r>
      <w:r w:rsidR="00271C89">
        <w:rPr>
          <w:rFonts w:eastAsiaTheme="minorEastAsia"/>
          <w:lang w:eastAsia="ja-JP"/>
        </w:rPr>
        <w:t>. For the data to be</w:t>
      </w:r>
      <w:r w:rsidR="004108E4">
        <w:rPr>
          <w:rFonts w:eastAsiaTheme="minorEastAsia"/>
          <w:lang w:eastAsia="ja-JP"/>
        </w:rPr>
        <w:t xml:space="preserve"> useful </w:t>
      </w:r>
      <w:r w:rsidR="00271C89">
        <w:rPr>
          <w:rFonts w:eastAsiaTheme="minorEastAsia"/>
          <w:lang w:eastAsia="ja-JP"/>
        </w:rPr>
        <w:t>in</w:t>
      </w:r>
      <w:r w:rsidR="004108E4">
        <w:rPr>
          <w:rFonts w:eastAsiaTheme="minorEastAsia"/>
          <w:lang w:eastAsia="ja-JP"/>
        </w:rPr>
        <w:t xml:space="preserve"> quantitative analyses</w:t>
      </w:r>
      <w:r w:rsidR="00271C89">
        <w:rPr>
          <w:rFonts w:eastAsiaTheme="minorEastAsia"/>
          <w:lang w:eastAsia="ja-JP"/>
        </w:rPr>
        <w:t>,</w:t>
      </w:r>
      <w:r w:rsidR="004108E4">
        <w:rPr>
          <w:rFonts w:eastAsiaTheme="minorEastAsia"/>
          <w:lang w:eastAsia="ja-JP"/>
        </w:rPr>
        <w:t xml:space="preserve"> the processed data need to be extracted in useful mapping units</w:t>
      </w:r>
      <w:r w:rsidR="00271C89">
        <w:rPr>
          <w:rFonts w:eastAsiaTheme="minorEastAsia"/>
          <w:lang w:eastAsia="ja-JP"/>
        </w:rPr>
        <w:t xml:space="preserve"> where meaningful statistics can be derived. </w:t>
      </w:r>
    </w:p>
    <w:p w:rsidR="004108E4" w:rsidRDefault="004108E4" w:rsidP="00C2475E">
      <w:pPr>
        <w:pStyle w:val="NormalWeb"/>
        <w:shd w:val="clear" w:color="auto" w:fill="FFFFFF"/>
        <w:spacing w:before="240"/>
        <w:rPr>
          <w:rFonts w:eastAsiaTheme="minorEastAsia"/>
          <w:lang w:eastAsia="ja-JP"/>
        </w:rPr>
      </w:pPr>
      <w:r>
        <w:rPr>
          <w:rFonts w:eastAsiaTheme="minorEastAsia"/>
          <w:lang w:eastAsia="ja-JP"/>
        </w:rPr>
        <w:t>THERMAL DATA PROCESSING</w:t>
      </w:r>
    </w:p>
    <w:p w:rsidR="008260F7" w:rsidRDefault="00271C89" w:rsidP="000C7539">
      <w:pPr>
        <w:pStyle w:val="NormalWeb"/>
        <w:shd w:val="clear" w:color="auto" w:fill="FFFFFF"/>
        <w:spacing w:before="240"/>
        <w:rPr>
          <w:rFonts w:eastAsiaTheme="minorEastAsia"/>
          <w:lang w:eastAsia="ja-JP"/>
        </w:rPr>
      </w:pPr>
      <w:r>
        <w:rPr>
          <w:rFonts w:eastAsiaTheme="minorEastAsia"/>
          <w:lang w:eastAsia="ja-JP"/>
        </w:rPr>
        <w:t>LANDSAT 8</w:t>
      </w:r>
      <w:r w:rsidR="000C7539" w:rsidRPr="000C7539">
        <w:rPr>
          <w:rFonts w:eastAsiaTheme="minorEastAsia"/>
          <w:lang w:eastAsia="ja-JP"/>
        </w:rPr>
        <w:t xml:space="preserve"> collects </w:t>
      </w:r>
      <w:r w:rsidR="000C7539">
        <w:rPr>
          <w:rFonts w:eastAsiaTheme="minorEastAsia"/>
          <w:lang w:eastAsia="ja-JP"/>
        </w:rPr>
        <w:t xml:space="preserve">thermal </w:t>
      </w:r>
      <w:r w:rsidR="000C7539" w:rsidRPr="000C7539">
        <w:rPr>
          <w:rFonts w:eastAsiaTheme="minorEastAsia"/>
          <w:lang w:eastAsia="ja-JP"/>
        </w:rPr>
        <w:t xml:space="preserve">images of the Earth with </w:t>
      </w:r>
      <w:r w:rsidR="000C7539">
        <w:rPr>
          <w:rFonts w:eastAsiaTheme="minorEastAsia"/>
          <w:lang w:eastAsia="ja-JP"/>
        </w:rPr>
        <w:t>each scene</w:t>
      </w:r>
      <w:r w:rsidR="00023E2D">
        <w:rPr>
          <w:rFonts w:eastAsiaTheme="minorEastAsia"/>
          <w:lang w:eastAsia="ja-JP"/>
        </w:rPr>
        <w:t xml:space="preserve"> covering</w:t>
      </w:r>
      <w:r w:rsidR="00DB49D1" w:rsidRPr="00090691">
        <w:rPr>
          <w:rFonts w:eastAsiaTheme="minorEastAsia"/>
          <w:lang w:eastAsia="ja-JP"/>
        </w:rPr>
        <w:t>106 mile</w:t>
      </w:r>
      <w:r w:rsidR="00023E2D">
        <w:rPr>
          <w:rFonts w:eastAsiaTheme="minorEastAsia"/>
          <w:lang w:eastAsia="ja-JP"/>
        </w:rPr>
        <w:t xml:space="preserve">wide </w:t>
      </w:r>
      <w:r w:rsidR="00672CEE" w:rsidRPr="00090691">
        <w:rPr>
          <w:rFonts w:eastAsiaTheme="minorEastAsia"/>
          <w:lang w:eastAsia="ja-JP"/>
        </w:rPr>
        <w:t>by 1</w:t>
      </w:r>
      <w:r w:rsidR="00DB49D1" w:rsidRPr="00090691">
        <w:rPr>
          <w:rFonts w:eastAsiaTheme="minorEastAsia"/>
          <w:lang w:eastAsia="ja-JP"/>
        </w:rPr>
        <w:t>14</w:t>
      </w:r>
      <w:r w:rsidR="00023E2D">
        <w:rPr>
          <w:rFonts w:eastAsiaTheme="minorEastAsia"/>
          <w:lang w:eastAsia="ja-JP"/>
        </w:rPr>
        <w:t xml:space="preserve"> mile long. </w:t>
      </w:r>
      <w:r w:rsidR="00BD5564">
        <w:rPr>
          <w:rFonts w:eastAsiaTheme="minorEastAsia"/>
          <w:lang w:eastAsia="ja-JP"/>
        </w:rPr>
        <w:t xml:space="preserve">At the pixel resolution of 100 meters and pixel depth of 16 bit integer, the uncompressed size for this grid comes to 114 megabytes. </w:t>
      </w:r>
      <w:r w:rsidR="008260F7">
        <w:rPr>
          <w:rFonts w:eastAsiaTheme="minorEastAsia"/>
          <w:lang w:eastAsia="ja-JP"/>
        </w:rPr>
        <w:t xml:space="preserve">Along with new grids being produced with </w:t>
      </w:r>
      <w:r w:rsidR="00A6542C">
        <w:rPr>
          <w:rFonts w:eastAsiaTheme="minorEastAsia"/>
          <w:lang w:eastAsia="ja-JP"/>
        </w:rPr>
        <w:t xml:space="preserve">each successive </w:t>
      </w:r>
      <w:r w:rsidR="00BD5564">
        <w:rPr>
          <w:rFonts w:eastAsiaTheme="minorEastAsia"/>
          <w:lang w:eastAsia="ja-JP"/>
        </w:rPr>
        <w:t>raster operation</w:t>
      </w:r>
      <w:r w:rsidR="008260F7">
        <w:rPr>
          <w:rFonts w:eastAsiaTheme="minorEastAsia"/>
          <w:lang w:eastAsia="ja-JP"/>
        </w:rPr>
        <w:t>s</w:t>
      </w:r>
      <w:r w:rsidR="00BD5564">
        <w:rPr>
          <w:rFonts w:eastAsiaTheme="minorEastAsia"/>
          <w:lang w:eastAsia="ja-JP"/>
        </w:rPr>
        <w:t>,</w:t>
      </w:r>
      <w:r w:rsidR="008260F7">
        <w:rPr>
          <w:rFonts w:eastAsiaTheme="minorEastAsia"/>
          <w:lang w:eastAsia="ja-JP"/>
        </w:rPr>
        <w:t xml:space="preserve"> raster data sets </w:t>
      </w:r>
      <w:r w:rsidR="00BD5564">
        <w:rPr>
          <w:rFonts w:eastAsiaTheme="minorEastAsia"/>
          <w:lang w:eastAsia="ja-JP"/>
        </w:rPr>
        <w:t>tak</w:t>
      </w:r>
      <w:r w:rsidR="008260F7">
        <w:rPr>
          <w:rFonts w:eastAsiaTheme="minorEastAsia"/>
          <w:lang w:eastAsia="ja-JP"/>
        </w:rPr>
        <w:t>e</w:t>
      </w:r>
      <w:r w:rsidR="00BD5564">
        <w:rPr>
          <w:rFonts w:eastAsiaTheme="minorEastAsia"/>
          <w:lang w:eastAsia="ja-JP"/>
        </w:rPr>
        <w:t xml:space="preserve"> large amount of disk space. </w:t>
      </w:r>
      <w:r w:rsidR="008260F7">
        <w:rPr>
          <w:rFonts w:eastAsiaTheme="minorEastAsia"/>
          <w:lang w:eastAsia="ja-JP"/>
        </w:rPr>
        <w:t xml:space="preserve">To make it manageable, the first step in processing this thermal data is to limit its geographic extent. </w:t>
      </w:r>
    </w:p>
    <w:p w:rsidR="003C253E" w:rsidRDefault="003C253E" w:rsidP="000C7539">
      <w:pPr>
        <w:pStyle w:val="NormalWeb"/>
        <w:shd w:val="clear" w:color="auto" w:fill="FFFFFF"/>
        <w:spacing w:before="240"/>
        <w:rPr>
          <w:rFonts w:eastAsiaTheme="minorEastAsia"/>
          <w:lang w:eastAsia="ja-JP"/>
        </w:rPr>
      </w:pPr>
    </w:p>
    <w:p w:rsidR="00672CEE" w:rsidRDefault="00DC3945" w:rsidP="00DC3945">
      <w:pPr>
        <w:pStyle w:val="NormalWeb"/>
        <w:shd w:val="clear" w:color="auto" w:fill="FFFFFF"/>
        <w:spacing w:before="240"/>
        <w:jc w:val="center"/>
        <w:rPr>
          <w:rFonts w:eastAsiaTheme="minorEastAsia"/>
          <w:lang w:eastAsia="ja-JP"/>
        </w:rPr>
      </w:pPr>
      <w:r>
        <w:rPr>
          <w:noProof/>
        </w:rPr>
        <w:drawing>
          <wp:inline distT="0" distB="0" distL="0" distR="0">
            <wp:extent cx="3291201" cy="3333750"/>
            <wp:effectExtent l="19050" t="0" r="4449" b="0"/>
            <wp:docPr id="39" name="Picture 27" descr="Picture1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7a.jpg"/>
                    <pic:cNvPicPr/>
                  </pic:nvPicPr>
                  <pic:blipFill>
                    <a:blip r:embed="rId13"/>
                    <a:stretch>
                      <a:fillRect/>
                    </a:stretch>
                  </pic:blipFill>
                  <pic:spPr>
                    <a:xfrm>
                      <a:off x="0" y="0"/>
                      <a:ext cx="3301341" cy="3344021"/>
                    </a:xfrm>
                    <a:prstGeom prst="rect">
                      <a:avLst/>
                    </a:prstGeom>
                  </pic:spPr>
                </pic:pic>
              </a:graphicData>
            </a:graphic>
          </wp:inline>
        </w:drawing>
      </w:r>
    </w:p>
    <w:p w:rsidR="00DC3945" w:rsidRPr="0012061D" w:rsidRDefault="00DC3945" w:rsidP="00DC3945">
      <w:pPr>
        <w:pStyle w:val="NormalWeb"/>
        <w:shd w:val="clear" w:color="auto" w:fill="FFFFFF"/>
        <w:spacing w:before="240"/>
        <w:jc w:val="center"/>
        <w:rPr>
          <w:rFonts w:eastAsiaTheme="minorEastAsia"/>
          <w:b/>
          <w:lang w:eastAsia="ja-JP"/>
        </w:rPr>
      </w:pPr>
      <w:r w:rsidRPr="0012061D">
        <w:rPr>
          <w:rFonts w:eastAsiaTheme="minorEastAsia"/>
          <w:b/>
          <w:lang w:eastAsia="ja-JP"/>
        </w:rPr>
        <w:t>Figure 3</w:t>
      </w:r>
    </w:p>
    <w:p w:rsidR="00DC3945" w:rsidRDefault="00DC3945" w:rsidP="0097613B">
      <w:pPr>
        <w:pStyle w:val="NormalWeb"/>
        <w:shd w:val="clear" w:color="auto" w:fill="FFFFFF"/>
        <w:spacing w:before="240"/>
        <w:rPr>
          <w:rFonts w:eastAsiaTheme="minorEastAsia"/>
          <w:lang w:eastAsia="ja-JP"/>
        </w:rPr>
      </w:pPr>
      <w:r>
        <w:rPr>
          <w:rFonts w:eastAsiaTheme="minorEastAsia"/>
          <w:lang w:eastAsia="ja-JP"/>
        </w:rPr>
        <w:lastRenderedPageBreak/>
        <w:t xml:space="preserve">Since Sacramento is the area of study, a polygon shape file of the city boundary is being used to clip out a subset of the satellite image. Using the raster clip tool, a new smaller raster is produced. It has an uncompressed size 1.03 MB of storage which is more manageable, especially when more grids are </w:t>
      </w:r>
      <w:r w:rsidR="009163F7">
        <w:rPr>
          <w:rFonts w:eastAsiaTheme="minorEastAsia"/>
          <w:lang w:eastAsia="ja-JP"/>
        </w:rPr>
        <w:t>to be</w:t>
      </w:r>
      <w:r>
        <w:rPr>
          <w:rFonts w:eastAsiaTheme="minorEastAsia"/>
          <w:lang w:eastAsia="ja-JP"/>
        </w:rPr>
        <w:t xml:space="preserve"> produced from additional raster operations (Figure 3).</w:t>
      </w:r>
    </w:p>
    <w:p w:rsidR="0044085A" w:rsidRPr="0097613B" w:rsidRDefault="009163F7" w:rsidP="0044085A">
      <w:pPr>
        <w:pStyle w:val="NormalWeb"/>
        <w:shd w:val="clear" w:color="auto" w:fill="FFFFFF"/>
        <w:spacing w:before="240"/>
        <w:rPr>
          <w:rFonts w:eastAsiaTheme="minorEastAsia"/>
          <w:lang w:eastAsia="ja-JP"/>
        </w:rPr>
      </w:pPr>
      <w:r>
        <w:rPr>
          <w:rFonts w:eastAsiaTheme="minorEastAsia"/>
          <w:lang w:eastAsia="ja-JP"/>
        </w:rPr>
        <w:t>With a smaller and more manageable raster to work with, the n</w:t>
      </w:r>
      <w:r w:rsidR="0044085A">
        <w:rPr>
          <w:rFonts w:eastAsiaTheme="minorEastAsia"/>
          <w:lang w:eastAsia="ja-JP"/>
        </w:rPr>
        <w:t>ext procedure</w:t>
      </w:r>
      <w:r w:rsidR="00DC3945">
        <w:rPr>
          <w:rFonts w:eastAsiaTheme="minorEastAsia"/>
          <w:lang w:eastAsia="ja-JP"/>
        </w:rPr>
        <w:t xml:space="preserve"> is to </w:t>
      </w:r>
      <w:r>
        <w:rPr>
          <w:rFonts w:eastAsiaTheme="minorEastAsia"/>
          <w:lang w:eastAsia="ja-JP"/>
        </w:rPr>
        <w:t>d</w:t>
      </w:r>
      <w:r w:rsidRPr="0097613B">
        <w:rPr>
          <w:rFonts w:eastAsiaTheme="minorEastAsia"/>
          <w:lang w:eastAsia="ja-JP"/>
        </w:rPr>
        <w:t>erive</w:t>
      </w:r>
      <w:r w:rsidR="00023E2D" w:rsidRPr="0097613B">
        <w:rPr>
          <w:rFonts w:eastAsiaTheme="minorEastAsia"/>
          <w:lang w:eastAsia="ja-JP"/>
        </w:rPr>
        <w:t xml:space="preserve"> temperature from </w:t>
      </w:r>
      <w:r w:rsidRPr="0097613B">
        <w:rPr>
          <w:rFonts w:eastAsiaTheme="minorEastAsia"/>
          <w:lang w:eastAsia="ja-JP"/>
        </w:rPr>
        <w:t>the raw</w:t>
      </w:r>
      <w:r w:rsidR="00023E2D" w:rsidRPr="0097613B">
        <w:rPr>
          <w:rFonts w:eastAsiaTheme="minorEastAsia"/>
          <w:lang w:eastAsia="ja-JP"/>
        </w:rPr>
        <w:t xml:space="preserve"> thermal </w:t>
      </w:r>
      <w:r w:rsidRPr="0097613B">
        <w:rPr>
          <w:rFonts w:eastAsiaTheme="minorEastAsia"/>
          <w:lang w:eastAsia="ja-JP"/>
        </w:rPr>
        <w:t>data</w:t>
      </w:r>
      <w:r w:rsidR="00741CE4" w:rsidRPr="0097613B">
        <w:rPr>
          <w:rFonts w:eastAsiaTheme="minorEastAsia"/>
          <w:lang w:eastAsia="ja-JP"/>
        </w:rPr>
        <w:t xml:space="preserve">  </w:t>
      </w:r>
      <w:r w:rsidR="003C253E">
        <w:rPr>
          <w:rFonts w:eastAsiaTheme="minorEastAsia"/>
          <w:lang w:eastAsia="ja-JP"/>
        </w:rPr>
        <w:t xml:space="preserve">which </w:t>
      </w:r>
      <w:r w:rsidR="00741CE4" w:rsidRPr="0097613B">
        <w:rPr>
          <w:rFonts w:eastAsiaTheme="minorEastAsia"/>
          <w:lang w:eastAsia="ja-JP"/>
        </w:rPr>
        <w:t>are captured in digital numbers (DNs)</w:t>
      </w:r>
      <w:r w:rsidRPr="0097613B">
        <w:rPr>
          <w:rFonts w:eastAsiaTheme="minorEastAsia"/>
          <w:lang w:eastAsia="ja-JP"/>
        </w:rPr>
        <w:t xml:space="preserve">. </w:t>
      </w:r>
      <w:r w:rsidR="0044085A" w:rsidRPr="0097613B">
        <w:rPr>
          <w:rFonts w:eastAsiaTheme="minorEastAsia"/>
          <w:lang w:eastAsia="ja-JP"/>
        </w:rPr>
        <w:t>This is a two-step process. Since raw data are captured in units of absolute radiance, the data must first be converted to To</w:t>
      </w:r>
      <w:r w:rsidR="003C253E">
        <w:rPr>
          <w:rFonts w:eastAsiaTheme="minorEastAsia"/>
          <w:lang w:eastAsia="ja-JP"/>
        </w:rPr>
        <w:t>p of Atmosphere Radiance (TOAr) or</w:t>
      </w:r>
      <w:r w:rsidR="00741CE4" w:rsidRPr="0097613B">
        <w:rPr>
          <w:rFonts w:eastAsiaTheme="minorEastAsia"/>
          <w:lang w:eastAsia="ja-JP"/>
        </w:rPr>
        <w:t xml:space="preserve"> spectral </w:t>
      </w:r>
      <w:r w:rsidR="0044085A" w:rsidRPr="0097613B">
        <w:rPr>
          <w:rFonts w:eastAsiaTheme="minorEastAsia"/>
          <w:lang w:eastAsia="ja-JP"/>
        </w:rPr>
        <w:t xml:space="preserve">radiance. This is done using the raster calculator following the formula </w:t>
      </w:r>
      <w:r w:rsidR="003C253E">
        <w:rPr>
          <w:rFonts w:eastAsiaTheme="minorEastAsia"/>
          <w:lang w:eastAsia="ja-JP"/>
        </w:rPr>
        <w:t xml:space="preserve">listed </w:t>
      </w:r>
      <w:r w:rsidR="00741CE4" w:rsidRPr="0097613B">
        <w:rPr>
          <w:rFonts w:eastAsiaTheme="minorEastAsia"/>
          <w:lang w:eastAsia="ja-JP"/>
        </w:rPr>
        <w:t xml:space="preserve">below </w:t>
      </w:r>
      <w:r w:rsidR="0044085A" w:rsidRPr="0097613B">
        <w:rPr>
          <w:rFonts w:eastAsiaTheme="minorEastAsia"/>
          <w:lang w:eastAsia="ja-JP"/>
        </w:rPr>
        <w:t xml:space="preserve">and </w:t>
      </w:r>
      <w:r w:rsidR="00741CE4" w:rsidRPr="0097613B">
        <w:rPr>
          <w:rFonts w:eastAsiaTheme="minorEastAsia"/>
          <w:lang w:eastAsia="ja-JP"/>
        </w:rPr>
        <w:t xml:space="preserve">scaling factors provided in the </w:t>
      </w:r>
      <w:r w:rsidR="0044085A" w:rsidRPr="0097613B">
        <w:rPr>
          <w:rFonts w:eastAsiaTheme="minorEastAsia"/>
          <w:lang w:eastAsia="ja-JP"/>
        </w:rPr>
        <w:t>image’s metadata</w:t>
      </w:r>
      <w:r w:rsidR="00741CE4" w:rsidRPr="0097613B">
        <w:rPr>
          <w:rFonts w:eastAsiaTheme="minorEastAsia"/>
          <w:lang w:eastAsia="ja-JP"/>
        </w:rPr>
        <w:t xml:space="preserve"> file:</w:t>
      </w:r>
    </w:p>
    <w:p w:rsidR="0044085A" w:rsidRPr="004373D0" w:rsidRDefault="0044085A" w:rsidP="0044085A">
      <w:pPr>
        <w:pStyle w:val="rtecenter"/>
        <w:shd w:val="clear" w:color="auto" w:fill="FFFFFF"/>
        <w:spacing w:before="0" w:beforeAutospacing="0" w:after="150" w:afterAutospacing="0" w:line="360" w:lineRule="atLeast"/>
        <w:jc w:val="center"/>
        <w:rPr>
          <w:color w:val="000000"/>
        </w:rPr>
      </w:pPr>
      <w:r w:rsidRPr="004373D0">
        <w:rPr>
          <w:color w:val="000000"/>
        </w:rPr>
        <w:t>L</w:t>
      </w:r>
      <w:r w:rsidRPr="004373D0">
        <w:rPr>
          <w:color w:val="000000"/>
          <w:vertAlign w:val="subscript"/>
        </w:rPr>
        <w:t>λ</w:t>
      </w:r>
      <w:r w:rsidRPr="004373D0">
        <w:rPr>
          <w:color w:val="000000"/>
        </w:rPr>
        <w:t>  =  M</w:t>
      </w:r>
      <w:r w:rsidRPr="004373D0">
        <w:rPr>
          <w:color w:val="000000"/>
          <w:vertAlign w:val="subscript"/>
        </w:rPr>
        <w:t>L</w:t>
      </w:r>
      <w:r w:rsidRPr="004373D0">
        <w:rPr>
          <w:color w:val="000000"/>
        </w:rPr>
        <w:t>*Q</w:t>
      </w:r>
      <w:r w:rsidRPr="004373D0">
        <w:rPr>
          <w:color w:val="000000"/>
          <w:vertAlign w:val="subscript"/>
        </w:rPr>
        <w:t>cal</w:t>
      </w:r>
      <w:r w:rsidRPr="004373D0">
        <w:rPr>
          <w:color w:val="000000"/>
        </w:rPr>
        <w:t> + A</w:t>
      </w:r>
      <w:r w:rsidRPr="004373D0">
        <w:rPr>
          <w:color w:val="000000"/>
          <w:vertAlign w:val="subscript"/>
        </w:rPr>
        <w:t>L</w:t>
      </w:r>
    </w:p>
    <w:p w:rsidR="0044085A" w:rsidRPr="004373D0" w:rsidRDefault="0044085A" w:rsidP="003C253E">
      <w:pPr>
        <w:pStyle w:val="NormalWeb"/>
        <w:shd w:val="clear" w:color="auto" w:fill="FFFFFF"/>
        <w:spacing w:before="0" w:beforeAutospacing="0" w:after="150" w:afterAutospacing="0" w:line="360" w:lineRule="atLeast"/>
        <w:ind w:firstLine="708"/>
        <w:rPr>
          <w:color w:val="000000"/>
        </w:rPr>
      </w:pPr>
      <w:r w:rsidRPr="004373D0">
        <w:rPr>
          <w:color w:val="000000"/>
        </w:rPr>
        <w:t>where:</w:t>
      </w:r>
    </w:p>
    <w:p w:rsidR="00741CE4" w:rsidRDefault="0044085A" w:rsidP="003C253E">
      <w:pPr>
        <w:pStyle w:val="NormalWeb"/>
        <w:shd w:val="clear" w:color="auto" w:fill="FFFFFF"/>
        <w:spacing w:before="0" w:beforeAutospacing="0" w:after="150" w:afterAutospacing="0"/>
        <w:ind w:left="2131"/>
        <w:contextualSpacing/>
        <w:rPr>
          <w:color w:val="000000"/>
        </w:rPr>
      </w:pPr>
      <w:r w:rsidRPr="004373D0">
        <w:rPr>
          <w:color w:val="000000"/>
        </w:rPr>
        <w:t>L</w:t>
      </w:r>
      <w:r w:rsidRPr="004373D0">
        <w:rPr>
          <w:color w:val="000000"/>
          <w:vertAlign w:val="subscript"/>
        </w:rPr>
        <w:t>λ</w:t>
      </w:r>
      <w:r w:rsidRPr="004373D0">
        <w:rPr>
          <w:color w:val="000000"/>
        </w:rPr>
        <w:t> = Spectral radiance (W/(m2 * sr * μm))</w:t>
      </w:r>
      <w:r w:rsidRPr="004373D0">
        <w:rPr>
          <w:color w:val="000000"/>
        </w:rPr>
        <w:br/>
        <w:t>M</w:t>
      </w:r>
      <w:r w:rsidRPr="004373D0">
        <w:rPr>
          <w:color w:val="000000"/>
          <w:vertAlign w:val="subscript"/>
        </w:rPr>
        <w:t>L</w:t>
      </w:r>
      <w:r w:rsidRPr="004373D0">
        <w:rPr>
          <w:color w:val="000000"/>
        </w:rPr>
        <w:t xml:space="preserve"> = Radiance multiplicative scaling factor for the band </w:t>
      </w:r>
    </w:p>
    <w:p w:rsidR="00741CE4" w:rsidRDefault="0044085A" w:rsidP="003C253E">
      <w:pPr>
        <w:pStyle w:val="NormalWeb"/>
        <w:shd w:val="clear" w:color="auto" w:fill="FFFFFF"/>
        <w:spacing w:before="0" w:beforeAutospacing="0" w:after="150" w:afterAutospacing="0"/>
        <w:ind w:left="2131"/>
        <w:contextualSpacing/>
        <w:rPr>
          <w:color w:val="000000"/>
        </w:rPr>
      </w:pPr>
      <w:r w:rsidRPr="004373D0">
        <w:rPr>
          <w:color w:val="000000"/>
        </w:rPr>
        <w:t>A</w:t>
      </w:r>
      <w:r w:rsidRPr="004373D0">
        <w:rPr>
          <w:color w:val="000000"/>
          <w:vertAlign w:val="subscript"/>
        </w:rPr>
        <w:t>L</w:t>
      </w:r>
      <w:r w:rsidRPr="004373D0">
        <w:rPr>
          <w:color w:val="000000"/>
        </w:rPr>
        <w:t xml:space="preserve"> = Radiance additive scaling factor for the band </w:t>
      </w:r>
    </w:p>
    <w:p w:rsidR="0044085A" w:rsidRDefault="0044085A" w:rsidP="003C253E">
      <w:pPr>
        <w:pStyle w:val="NormalWeb"/>
        <w:shd w:val="clear" w:color="auto" w:fill="FFFFFF"/>
        <w:spacing w:before="0" w:beforeAutospacing="0" w:after="150" w:afterAutospacing="0"/>
        <w:ind w:left="2131"/>
        <w:contextualSpacing/>
        <w:rPr>
          <w:color w:val="000000"/>
        </w:rPr>
      </w:pPr>
      <w:r w:rsidRPr="004373D0">
        <w:rPr>
          <w:color w:val="000000"/>
        </w:rPr>
        <w:t>Q</w:t>
      </w:r>
      <w:r w:rsidRPr="004373D0">
        <w:rPr>
          <w:color w:val="000000"/>
          <w:vertAlign w:val="subscript"/>
        </w:rPr>
        <w:t>cal</w:t>
      </w:r>
      <w:r w:rsidR="0097613B">
        <w:rPr>
          <w:color w:val="000000"/>
        </w:rPr>
        <w:t>= </w:t>
      </w:r>
      <w:r w:rsidRPr="004373D0">
        <w:rPr>
          <w:color w:val="000000"/>
        </w:rPr>
        <w:t>L1 pixel value in DN</w:t>
      </w:r>
    </w:p>
    <w:p w:rsidR="003C253E" w:rsidRPr="004373D0" w:rsidRDefault="003C253E" w:rsidP="003C253E">
      <w:pPr>
        <w:pStyle w:val="NormalWeb"/>
        <w:shd w:val="clear" w:color="auto" w:fill="FFFFFF"/>
        <w:spacing w:before="0" w:beforeAutospacing="0" w:after="150" w:afterAutospacing="0"/>
        <w:ind w:left="2131"/>
        <w:contextualSpacing/>
        <w:rPr>
          <w:color w:val="000000"/>
        </w:rPr>
      </w:pPr>
    </w:p>
    <w:p w:rsidR="008E2968" w:rsidRPr="003C253E" w:rsidRDefault="00741CE4" w:rsidP="00AA0BE4">
      <w:pPr>
        <w:pStyle w:val="NormalWeb"/>
        <w:shd w:val="clear" w:color="auto" w:fill="FFFFFF"/>
        <w:spacing w:before="240"/>
        <w:rPr>
          <w:color w:val="333333"/>
        </w:rPr>
      </w:pPr>
      <w:r>
        <w:rPr>
          <w:color w:val="333333"/>
        </w:rPr>
        <w:t xml:space="preserve">The second step, also carried out in raster calculator, is to convert spectral radiance </w:t>
      </w:r>
      <w:r w:rsidR="00AA0BE4">
        <w:rPr>
          <w:color w:val="333333"/>
        </w:rPr>
        <w:t>to</w:t>
      </w:r>
      <w:r w:rsidR="008E2968" w:rsidRPr="004373D0">
        <w:rPr>
          <w:color w:val="000000"/>
        </w:rPr>
        <w:t xml:space="preserve"> brightness temperature, which is the effective temperature viewed by the satellite under an assumption of unity emissivity. </w:t>
      </w:r>
      <w:r w:rsidR="00AA0BE4" w:rsidRPr="003C253E">
        <w:rPr>
          <w:color w:val="222222"/>
          <w:shd w:val="clear" w:color="auto" w:fill="FFFFFF"/>
        </w:rPr>
        <w:t xml:space="preserve">Kelvin scale is the preferred unit of temperature measurement for many quantitative analyses. </w:t>
      </w:r>
      <w:r w:rsidR="008E2968" w:rsidRPr="003C253E">
        <w:rPr>
          <w:color w:val="000000"/>
        </w:rPr>
        <w:t>The conversion formula is as follows:</w:t>
      </w:r>
    </w:p>
    <w:p w:rsidR="008E2968" w:rsidRPr="004373D0" w:rsidRDefault="008E2968" w:rsidP="008E2968">
      <w:pPr>
        <w:pStyle w:val="rtecenter"/>
        <w:shd w:val="clear" w:color="auto" w:fill="FFFFFF"/>
        <w:spacing w:before="0" w:beforeAutospacing="0" w:after="150" w:afterAutospacing="0" w:line="360" w:lineRule="atLeast"/>
        <w:jc w:val="center"/>
        <w:rPr>
          <w:color w:val="000000"/>
        </w:rPr>
      </w:pPr>
      <w:r w:rsidRPr="004373D0">
        <w:rPr>
          <w:noProof/>
          <w:color w:val="000000"/>
        </w:rPr>
        <w:drawing>
          <wp:inline distT="0" distB="0" distL="0" distR="0">
            <wp:extent cx="1407160" cy="905510"/>
            <wp:effectExtent l="0" t="0" r="2540" b="8890"/>
            <wp:docPr id="27" name="Picture 1" descr="https://landsat.usgs.gov/sites/default/files/images/Handbook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andsat.usgs.gov/sites/default/files/images/Handbook64.jpg"/>
                    <pic:cNvPicPr>
                      <a:picLocks noChangeAspect="1" noChangeArrowheads="1"/>
                    </pic:cNvPicPr>
                  </pic:nvPicPr>
                  <pic:blipFill>
                    <a:blip r:embed="rId14">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7160" cy="905510"/>
                    </a:xfrm>
                    <a:prstGeom prst="rect">
                      <a:avLst/>
                    </a:prstGeom>
                    <a:noFill/>
                    <a:ln>
                      <a:noFill/>
                    </a:ln>
                  </pic:spPr>
                </pic:pic>
              </a:graphicData>
            </a:graphic>
          </wp:inline>
        </w:drawing>
      </w:r>
    </w:p>
    <w:p w:rsidR="008E2968" w:rsidRPr="004373D0" w:rsidRDefault="008E2968" w:rsidP="003C253E">
      <w:pPr>
        <w:pStyle w:val="NormalWeb"/>
        <w:shd w:val="clear" w:color="auto" w:fill="FFFFFF"/>
        <w:spacing w:before="0" w:beforeAutospacing="0" w:after="150" w:afterAutospacing="0" w:line="360" w:lineRule="atLeast"/>
        <w:ind w:firstLine="708"/>
        <w:rPr>
          <w:color w:val="000000"/>
        </w:rPr>
      </w:pPr>
      <w:r w:rsidRPr="004373D0">
        <w:rPr>
          <w:color w:val="000000"/>
        </w:rPr>
        <w:t>where:</w:t>
      </w:r>
    </w:p>
    <w:p w:rsidR="00AA0BE4" w:rsidRDefault="008E2968" w:rsidP="003C253E">
      <w:pPr>
        <w:pStyle w:val="NormalWeb"/>
        <w:shd w:val="clear" w:color="auto" w:fill="FFFFFF"/>
        <w:spacing w:before="0" w:beforeAutospacing="0" w:after="150" w:afterAutospacing="0"/>
        <w:ind w:left="1411"/>
        <w:contextualSpacing/>
        <w:rPr>
          <w:color w:val="000000"/>
        </w:rPr>
      </w:pPr>
      <w:r w:rsidRPr="004373D0">
        <w:rPr>
          <w:color w:val="000000"/>
        </w:rPr>
        <w:t>T          =          TOA Brightness Temperature, in Kelvin.</w:t>
      </w:r>
      <w:r w:rsidRPr="004373D0">
        <w:rPr>
          <w:color w:val="000000"/>
        </w:rPr>
        <w:br/>
        <w:t>L</w:t>
      </w:r>
      <w:r w:rsidRPr="004373D0">
        <w:rPr>
          <w:color w:val="000000"/>
          <w:vertAlign w:val="subscript"/>
        </w:rPr>
        <w:t>λ</w:t>
      </w:r>
      <w:r w:rsidRPr="004373D0">
        <w:rPr>
          <w:color w:val="000000"/>
        </w:rPr>
        <w:t>         =          Spectral radiance (Watts/(m</w:t>
      </w:r>
      <w:r w:rsidRPr="004373D0">
        <w:rPr>
          <w:color w:val="000000"/>
          <w:vertAlign w:val="superscript"/>
        </w:rPr>
        <w:t>2*</w:t>
      </w:r>
      <w:r w:rsidRPr="004373D0">
        <w:rPr>
          <w:color w:val="000000"/>
        </w:rPr>
        <w:t> sr </w:t>
      </w:r>
      <w:r w:rsidRPr="004373D0">
        <w:rPr>
          <w:color w:val="000000"/>
          <w:vertAlign w:val="superscript"/>
        </w:rPr>
        <w:t>*</w:t>
      </w:r>
      <w:r w:rsidRPr="004373D0">
        <w:rPr>
          <w:color w:val="000000"/>
        </w:rPr>
        <w:t> μm))</w:t>
      </w:r>
      <w:r w:rsidRPr="004373D0">
        <w:rPr>
          <w:color w:val="000000"/>
        </w:rPr>
        <w:br/>
        <w:t xml:space="preserve">K1       =          Thermal conversion constant for the band </w:t>
      </w:r>
    </w:p>
    <w:p w:rsidR="008E2968" w:rsidRDefault="008E2968" w:rsidP="003C253E">
      <w:pPr>
        <w:pStyle w:val="NormalWeb"/>
        <w:shd w:val="clear" w:color="auto" w:fill="FFFFFF"/>
        <w:spacing w:before="0" w:beforeAutospacing="0" w:after="150" w:afterAutospacing="0"/>
        <w:ind w:left="1411"/>
        <w:contextualSpacing/>
        <w:rPr>
          <w:color w:val="000000"/>
        </w:rPr>
      </w:pPr>
      <w:r w:rsidRPr="004373D0">
        <w:rPr>
          <w:color w:val="000000"/>
        </w:rPr>
        <w:t xml:space="preserve">K2       =          Thermal conversion constant for the band </w:t>
      </w:r>
    </w:p>
    <w:p w:rsidR="003C253E" w:rsidRDefault="003C253E" w:rsidP="003C253E">
      <w:pPr>
        <w:pStyle w:val="NormalWeb"/>
        <w:shd w:val="clear" w:color="auto" w:fill="FFFFFF"/>
        <w:spacing w:before="0" w:beforeAutospacing="0" w:after="150" w:afterAutospacing="0"/>
        <w:ind w:left="1411"/>
        <w:contextualSpacing/>
        <w:rPr>
          <w:color w:val="000000"/>
        </w:rPr>
      </w:pPr>
    </w:p>
    <w:p w:rsidR="000111BB" w:rsidRPr="0097613B" w:rsidRDefault="00CB390C" w:rsidP="0097613B">
      <w:pPr>
        <w:pStyle w:val="NormalWeb"/>
        <w:shd w:val="clear" w:color="auto" w:fill="FFFFFF"/>
        <w:spacing w:before="240"/>
        <w:rPr>
          <w:color w:val="333333"/>
        </w:rPr>
      </w:pPr>
      <w:r w:rsidRPr="0097613B">
        <w:rPr>
          <w:color w:val="333333"/>
        </w:rPr>
        <w:t>Figure 4 shows the result for this data processing procedure, manually classified in 5 classes for presentation purpose. Note that the pixel</w:t>
      </w:r>
      <w:r w:rsidR="00E05F93" w:rsidRPr="0097613B">
        <w:rPr>
          <w:color w:val="333333"/>
        </w:rPr>
        <w:t xml:space="preserve"> values are positive  floating point numbers . This is important for statistical summary in the </w:t>
      </w:r>
      <w:r w:rsidR="000312A5" w:rsidRPr="0097613B">
        <w:rPr>
          <w:color w:val="333333"/>
        </w:rPr>
        <w:t xml:space="preserve">thermal data extraction </w:t>
      </w:r>
      <w:r w:rsidR="00E05F93" w:rsidRPr="0097613B">
        <w:rPr>
          <w:color w:val="333333"/>
        </w:rPr>
        <w:t xml:space="preserve">procedure. </w:t>
      </w:r>
    </w:p>
    <w:p w:rsidR="000111BB" w:rsidRDefault="000111BB" w:rsidP="000111BB">
      <w:pPr>
        <w:jc w:val="center"/>
        <w:rPr>
          <w:noProof/>
          <w:lang w:eastAsia="en-US"/>
        </w:rPr>
      </w:pPr>
    </w:p>
    <w:p w:rsidR="000111BB" w:rsidRDefault="000111BB" w:rsidP="000111BB">
      <w:pPr>
        <w:jc w:val="center"/>
      </w:pPr>
      <w:r>
        <w:rPr>
          <w:noProof/>
          <w:lang w:eastAsia="en-US"/>
        </w:rPr>
        <w:lastRenderedPageBreak/>
        <w:drawing>
          <wp:inline distT="0" distB="0" distL="0" distR="0">
            <wp:extent cx="3409315" cy="3409315"/>
            <wp:effectExtent l="19050" t="0" r="635" b="0"/>
            <wp:docPr id="34" name="Picture 33" descr="Picture2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0a.jpg"/>
                    <pic:cNvPicPr/>
                  </pic:nvPicPr>
                  <pic:blipFill>
                    <a:blip r:embed="rId15"/>
                    <a:stretch>
                      <a:fillRect/>
                    </a:stretch>
                  </pic:blipFill>
                  <pic:spPr>
                    <a:xfrm>
                      <a:off x="0" y="0"/>
                      <a:ext cx="3409315" cy="3409315"/>
                    </a:xfrm>
                    <a:prstGeom prst="rect">
                      <a:avLst/>
                    </a:prstGeom>
                  </pic:spPr>
                </pic:pic>
              </a:graphicData>
            </a:graphic>
          </wp:inline>
        </w:drawing>
      </w:r>
    </w:p>
    <w:p w:rsidR="00271C89" w:rsidRPr="00CB390C" w:rsidRDefault="00CB390C" w:rsidP="000111BB">
      <w:pPr>
        <w:jc w:val="center"/>
        <w:rPr>
          <w:b/>
        </w:rPr>
      </w:pPr>
      <w:r w:rsidRPr="00CB390C">
        <w:rPr>
          <w:b/>
        </w:rPr>
        <w:t>Figure 4</w:t>
      </w:r>
    </w:p>
    <w:p w:rsidR="000312A5" w:rsidRDefault="000312A5" w:rsidP="00271C89">
      <w:pPr>
        <w:pStyle w:val="NormalWeb"/>
        <w:shd w:val="clear" w:color="auto" w:fill="FFFFFF"/>
        <w:spacing w:before="240"/>
        <w:rPr>
          <w:rFonts w:eastAsiaTheme="minorEastAsia"/>
          <w:lang w:eastAsia="ja-JP"/>
        </w:rPr>
      </w:pPr>
    </w:p>
    <w:p w:rsidR="00271C89" w:rsidRDefault="00271C89" w:rsidP="00271C89">
      <w:pPr>
        <w:pStyle w:val="NormalWeb"/>
        <w:shd w:val="clear" w:color="auto" w:fill="FFFFFF"/>
        <w:spacing w:before="240"/>
        <w:rPr>
          <w:rFonts w:eastAsiaTheme="minorEastAsia"/>
          <w:lang w:eastAsia="ja-JP"/>
        </w:rPr>
      </w:pPr>
      <w:r>
        <w:rPr>
          <w:rFonts w:eastAsiaTheme="minorEastAsia"/>
          <w:lang w:eastAsia="ja-JP"/>
        </w:rPr>
        <w:t>THERMAL DATA EXTRACTION</w:t>
      </w:r>
    </w:p>
    <w:p w:rsidR="00D268F3" w:rsidRDefault="003C253E" w:rsidP="00271C89">
      <w:pPr>
        <w:pStyle w:val="NormalWeb"/>
        <w:shd w:val="clear" w:color="auto" w:fill="FFFFFF"/>
        <w:spacing w:before="240"/>
      </w:pPr>
      <w:r>
        <w:rPr>
          <w:rFonts w:eastAsiaTheme="minorEastAsia"/>
          <w:lang w:eastAsia="ja-JP"/>
        </w:rPr>
        <w:t>With the</w:t>
      </w:r>
      <w:r w:rsidR="004F2678">
        <w:rPr>
          <w:rFonts w:eastAsiaTheme="minorEastAsia"/>
          <w:lang w:eastAsia="ja-JP"/>
        </w:rPr>
        <w:t xml:space="preserve"> over arching objective of studying</w:t>
      </w:r>
      <w:r>
        <w:rPr>
          <w:rFonts w:eastAsiaTheme="minorEastAsia"/>
          <w:lang w:eastAsia="ja-JP"/>
        </w:rPr>
        <w:t xml:space="preserve"> the</w:t>
      </w:r>
      <w:r w:rsidR="004F2678">
        <w:rPr>
          <w:rFonts w:eastAsiaTheme="minorEastAsia"/>
          <w:lang w:eastAsia="ja-JP"/>
        </w:rPr>
        <w:t xml:space="preserve"> </w:t>
      </w:r>
      <w:r w:rsidR="004F2678">
        <w:t>relationship between spatial thermal pattern and social economic factors</w:t>
      </w:r>
      <w:r>
        <w:t xml:space="preserve"> in mind</w:t>
      </w:r>
      <w:r w:rsidR="004F2678">
        <w:t xml:space="preserve">, the data in the processed raster needs to be organized </w:t>
      </w:r>
      <w:r w:rsidR="00D268F3">
        <w:t>in a mapping unit that can be used in conjunction with economic and demographic data. As the most common and acceptable level of disaggregation for economic and demographic data is the census tract, it is thus logical to break the thermal raster into</w:t>
      </w:r>
      <w:r>
        <w:t xml:space="preserve"> census tract</w:t>
      </w:r>
      <w:r w:rsidR="00D268F3">
        <w:t xml:space="preserve"> mapping unit.</w:t>
      </w:r>
    </w:p>
    <w:p w:rsidR="00BA3C94" w:rsidRDefault="00D268F3" w:rsidP="00271C89">
      <w:pPr>
        <w:pStyle w:val="NormalWeb"/>
        <w:shd w:val="clear" w:color="auto" w:fill="FFFFFF"/>
        <w:spacing w:before="240"/>
        <w:rPr>
          <w:rFonts w:eastAsiaTheme="minorEastAsia"/>
          <w:lang w:eastAsia="ja-JP"/>
        </w:rPr>
      </w:pPr>
      <w:r>
        <w:t xml:space="preserve">To do this, polygons making up census tracts for Sacramento city used as a mask to break </w:t>
      </w:r>
      <w:r w:rsidR="003C253E">
        <w:t xml:space="preserve">up </w:t>
      </w:r>
      <w:r>
        <w:t xml:space="preserve">the thermal raster. Figure 5 below shows 138 census tracts that are </w:t>
      </w:r>
      <w:r w:rsidR="003C253E">
        <w:t xml:space="preserve">either </w:t>
      </w:r>
      <w:r w:rsidR="007D3001">
        <w:t xml:space="preserve">intercepting or </w:t>
      </w:r>
      <w:r>
        <w:t>completely contained within the city boundary</w:t>
      </w:r>
      <w:r w:rsidR="007D3001">
        <w:t xml:space="preserve">. Also included in the figure are green spaces exist within the city. </w:t>
      </w:r>
    </w:p>
    <w:p w:rsidR="00BA3C94" w:rsidRDefault="00BA3C94" w:rsidP="00271C89">
      <w:pPr>
        <w:pStyle w:val="NormalWeb"/>
        <w:shd w:val="clear" w:color="auto" w:fill="FFFFFF"/>
        <w:spacing w:before="240"/>
        <w:rPr>
          <w:rFonts w:eastAsiaTheme="minorEastAsia"/>
          <w:lang w:eastAsia="ja-JP"/>
        </w:rPr>
      </w:pPr>
    </w:p>
    <w:p w:rsidR="00271C89" w:rsidRDefault="00271C89" w:rsidP="000111BB">
      <w:pPr>
        <w:jc w:val="center"/>
      </w:pPr>
    </w:p>
    <w:p w:rsidR="006076CF" w:rsidRDefault="000432EE" w:rsidP="007D3001">
      <w:pPr>
        <w:pStyle w:val="NormalWeb"/>
        <w:shd w:val="clear" w:color="auto" w:fill="FFFFFF"/>
        <w:spacing w:before="0" w:beforeAutospacing="0" w:after="150" w:afterAutospacing="0" w:line="360" w:lineRule="atLeast"/>
        <w:jc w:val="center"/>
        <w:rPr>
          <w:rFonts w:ascii="Helvetica" w:hAnsi="Helvetica" w:cs="Helvetica"/>
          <w:color w:val="000000"/>
          <w:sz w:val="23"/>
          <w:szCs w:val="23"/>
        </w:rPr>
      </w:pPr>
      <w:r>
        <w:rPr>
          <w:rFonts w:ascii="Helvetica" w:hAnsi="Helvetica" w:cs="Helvetica"/>
          <w:noProof/>
          <w:color w:val="000000"/>
          <w:sz w:val="23"/>
          <w:szCs w:val="23"/>
        </w:rPr>
        <w:lastRenderedPageBreak/>
        <w:drawing>
          <wp:inline distT="0" distB="0" distL="0" distR="0">
            <wp:extent cx="2951029" cy="3524250"/>
            <wp:effectExtent l="19050" t="0" r="1721"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9a.png"/>
                    <pic:cNvPicPr/>
                  </pic:nvPicPr>
                  <pic:blipFill>
                    <a:blip r:embed="rId16">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964689" cy="3540563"/>
                    </a:xfrm>
                    <a:prstGeom prst="rect">
                      <a:avLst/>
                    </a:prstGeom>
                  </pic:spPr>
                </pic:pic>
              </a:graphicData>
            </a:graphic>
          </wp:inline>
        </w:drawing>
      </w:r>
    </w:p>
    <w:p w:rsidR="007D3001" w:rsidRPr="007D3001" w:rsidRDefault="007D3001" w:rsidP="007D3001">
      <w:pPr>
        <w:pStyle w:val="NormalWeb"/>
        <w:shd w:val="clear" w:color="auto" w:fill="FFFFFF"/>
        <w:spacing w:before="240"/>
        <w:jc w:val="center"/>
        <w:rPr>
          <w:rFonts w:eastAsiaTheme="minorEastAsia"/>
          <w:b/>
          <w:lang w:eastAsia="ja-JP"/>
        </w:rPr>
      </w:pPr>
      <w:r w:rsidRPr="007D3001">
        <w:rPr>
          <w:rFonts w:eastAsiaTheme="minorEastAsia"/>
          <w:b/>
          <w:lang w:eastAsia="ja-JP"/>
        </w:rPr>
        <w:t>Figure 5</w:t>
      </w:r>
    </w:p>
    <w:p w:rsidR="007D3001" w:rsidRDefault="007D3001" w:rsidP="007D3001">
      <w:pPr>
        <w:pStyle w:val="NormalWeb"/>
        <w:shd w:val="clear" w:color="auto" w:fill="FFFFFF"/>
        <w:spacing w:before="240"/>
        <w:rPr>
          <w:rFonts w:eastAsiaTheme="minorEastAsia"/>
          <w:lang w:eastAsia="ja-JP"/>
        </w:rPr>
      </w:pPr>
    </w:p>
    <w:p w:rsidR="007D3001" w:rsidRDefault="007D3001" w:rsidP="007D3001">
      <w:pPr>
        <w:pStyle w:val="NormalWeb"/>
        <w:shd w:val="clear" w:color="auto" w:fill="FFFFFF"/>
        <w:spacing w:before="240"/>
        <w:rPr>
          <w:rFonts w:eastAsiaTheme="minorEastAsia"/>
          <w:lang w:eastAsia="ja-JP"/>
        </w:rPr>
      </w:pPr>
      <w:r>
        <w:rPr>
          <w:rFonts w:eastAsiaTheme="minorEastAsia"/>
          <w:lang w:eastAsia="ja-JP"/>
        </w:rPr>
        <w:t>Green spaces may contain few structures but should not contain any residential buildings. Thus energy emitting from green spaces, or lack of, is not pertinent to the final study. Land surface temperature values for these areas need to be eliminated to prevent dilution of statistical values derived f</w:t>
      </w:r>
      <w:r w:rsidR="0052164B">
        <w:rPr>
          <w:rFonts w:eastAsiaTheme="minorEastAsia"/>
          <w:lang w:eastAsia="ja-JP"/>
        </w:rPr>
        <w:t>or the final selection of</w:t>
      </w:r>
      <w:r w:rsidR="00B61D09">
        <w:rPr>
          <w:rFonts w:eastAsiaTheme="minorEastAsia"/>
          <w:lang w:eastAsia="ja-JP"/>
        </w:rPr>
        <w:t xml:space="preserve"> census tracts. Raster Erase tool was used to accomplish this task. </w:t>
      </w:r>
    </w:p>
    <w:p w:rsidR="00F8461C" w:rsidRDefault="007D3001" w:rsidP="0052164B">
      <w:pPr>
        <w:pStyle w:val="NormalWeb"/>
        <w:shd w:val="clear" w:color="auto" w:fill="FFFFFF"/>
        <w:spacing w:before="240"/>
        <w:rPr>
          <w:rFonts w:eastAsiaTheme="minorEastAsia"/>
          <w:lang w:eastAsia="ja-JP"/>
        </w:rPr>
      </w:pPr>
      <w:r>
        <w:rPr>
          <w:rFonts w:eastAsiaTheme="minorEastAsia"/>
          <w:lang w:eastAsia="ja-JP"/>
        </w:rPr>
        <w:t>Also excluded from the final selection of census tracts</w:t>
      </w:r>
      <w:r w:rsidR="0052164B">
        <w:rPr>
          <w:rFonts w:eastAsiaTheme="minorEastAsia"/>
          <w:lang w:eastAsia="ja-JP"/>
        </w:rPr>
        <w:t xml:space="preserve"> are tracts</w:t>
      </w:r>
      <w:r w:rsidR="0068102E">
        <w:rPr>
          <w:rFonts w:eastAsiaTheme="minorEastAsia"/>
          <w:lang w:eastAsia="ja-JP"/>
        </w:rPr>
        <w:t xml:space="preserve"> </w:t>
      </w:r>
      <w:r w:rsidR="0052164B">
        <w:rPr>
          <w:rFonts w:eastAsiaTheme="minorEastAsia"/>
          <w:lang w:eastAsia="ja-JP"/>
        </w:rPr>
        <w:t xml:space="preserve">in the downtown area where many closed-for-the-weekend commercial office buildings are located. Tracts adjacent to the two rivers converging in downtown Sacramento are also excluded. Large bodies of water emit no energy and have the tendency to lower the surface temperature of the surrounding areas. </w:t>
      </w:r>
      <w:r w:rsidR="00B61D09">
        <w:rPr>
          <w:rFonts w:eastAsiaTheme="minorEastAsia"/>
          <w:lang w:eastAsia="ja-JP"/>
        </w:rPr>
        <w:t xml:space="preserve">This step was completed with manual de-selection of polygons.  </w:t>
      </w:r>
    </w:p>
    <w:p w:rsidR="00E32E9F" w:rsidRDefault="00B61D09" w:rsidP="007D3001">
      <w:pPr>
        <w:pStyle w:val="NormalWeb"/>
        <w:shd w:val="clear" w:color="auto" w:fill="FFFFFF"/>
        <w:spacing w:before="240"/>
        <w:rPr>
          <w:rFonts w:eastAsiaTheme="minorEastAsia"/>
          <w:lang w:eastAsia="ja-JP"/>
        </w:rPr>
      </w:pPr>
      <w:r>
        <w:rPr>
          <w:rFonts w:eastAsiaTheme="minorEastAsia"/>
          <w:lang w:eastAsia="ja-JP"/>
        </w:rPr>
        <w:t xml:space="preserve">Figure 6 shows a vector shape file of </w:t>
      </w:r>
      <w:r w:rsidR="00E32E9F">
        <w:rPr>
          <w:rFonts w:eastAsiaTheme="minorEastAsia"/>
          <w:lang w:eastAsia="ja-JP"/>
        </w:rPr>
        <w:t>45 c</w:t>
      </w:r>
      <w:r>
        <w:rPr>
          <w:rFonts w:eastAsiaTheme="minorEastAsia"/>
          <w:lang w:eastAsia="ja-JP"/>
        </w:rPr>
        <w:t>ensus tracts</w:t>
      </w:r>
      <w:r w:rsidR="00E32E9F">
        <w:rPr>
          <w:rFonts w:eastAsiaTheme="minorEastAsia"/>
          <w:lang w:eastAsia="ja-JP"/>
        </w:rPr>
        <w:t xml:space="preserve">. Note the smaller polygons within the larger and more geometric census tracts are </w:t>
      </w:r>
      <w:r>
        <w:rPr>
          <w:rFonts w:eastAsiaTheme="minorEastAsia"/>
          <w:lang w:eastAsia="ja-JP"/>
        </w:rPr>
        <w:t>green spaces</w:t>
      </w:r>
      <w:r w:rsidR="00E32E9F">
        <w:rPr>
          <w:rFonts w:eastAsiaTheme="minorEastAsia"/>
          <w:lang w:eastAsia="ja-JP"/>
        </w:rPr>
        <w:t xml:space="preserve"> that have been erased. These are the final selection of census tracts to be served as a mask for thermal data extraction from the raster produced in previous step. </w:t>
      </w:r>
    </w:p>
    <w:p w:rsidR="006076CF" w:rsidRDefault="006076CF" w:rsidP="00E55AE6">
      <w:pPr>
        <w:pStyle w:val="NormalWeb"/>
        <w:shd w:val="clear" w:color="auto" w:fill="FFFFFF"/>
        <w:spacing w:before="0" w:beforeAutospacing="0" w:after="150" w:afterAutospacing="0" w:line="360" w:lineRule="atLeast"/>
        <w:rPr>
          <w:rFonts w:ascii="Helvetica" w:hAnsi="Helvetica" w:cs="Helvetica"/>
          <w:color w:val="000000"/>
          <w:sz w:val="23"/>
          <w:szCs w:val="23"/>
        </w:rPr>
      </w:pPr>
    </w:p>
    <w:p w:rsidR="00E32E9F" w:rsidRDefault="000432EE" w:rsidP="00E32E9F">
      <w:pPr>
        <w:pStyle w:val="NormalWeb"/>
        <w:shd w:val="clear" w:color="auto" w:fill="FFFFFF"/>
        <w:spacing w:before="0" w:beforeAutospacing="0" w:after="150" w:afterAutospacing="0" w:line="360" w:lineRule="atLeast"/>
        <w:jc w:val="center"/>
        <w:rPr>
          <w:rFonts w:ascii="Helvetica" w:hAnsi="Helvetica" w:cs="Helvetica"/>
          <w:color w:val="000000"/>
          <w:sz w:val="23"/>
          <w:szCs w:val="23"/>
        </w:rPr>
      </w:pPr>
      <w:r>
        <w:rPr>
          <w:rFonts w:ascii="Helvetica" w:hAnsi="Helvetica" w:cs="Helvetica"/>
          <w:noProof/>
          <w:color w:val="000000"/>
          <w:sz w:val="23"/>
          <w:szCs w:val="23"/>
        </w:rPr>
        <w:lastRenderedPageBreak/>
        <w:drawing>
          <wp:inline distT="0" distB="0" distL="0" distR="0">
            <wp:extent cx="2719705" cy="3298168"/>
            <wp:effectExtent l="19050" t="19050" r="23495" b="16532"/>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12a.png"/>
                    <pic:cNvPicPr/>
                  </pic:nvPicPr>
                  <pic:blipFill>
                    <a:blip r:embed="rId17">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37400" cy="3319627"/>
                    </a:xfrm>
                    <a:prstGeom prst="rect">
                      <a:avLst/>
                    </a:prstGeom>
                    <a:ln>
                      <a:solidFill>
                        <a:schemeClr val="tx1"/>
                      </a:solidFill>
                    </a:ln>
                  </pic:spPr>
                </pic:pic>
              </a:graphicData>
            </a:graphic>
          </wp:inline>
        </w:drawing>
      </w:r>
    </w:p>
    <w:p w:rsidR="00E32E9F" w:rsidRDefault="00E32E9F" w:rsidP="000E76FE">
      <w:pPr>
        <w:jc w:val="center"/>
        <w:rPr>
          <w:rFonts w:ascii="Times New Roman" w:hAnsi="Times New Roman" w:cs="Times New Roman"/>
          <w:b/>
          <w:sz w:val="24"/>
          <w:szCs w:val="24"/>
        </w:rPr>
      </w:pPr>
      <w:r w:rsidRPr="000E76FE">
        <w:rPr>
          <w:rFonts w:ascii="Times New Roman" w:hAnsi="Times New Roman" w:cs="Times New Roman"/>
          <w:b/>
          <w:sz w:val="24"/>
          <w:szCs w:val="24"/>
        </w:rPr>
        <w:t>Figure 6</w:t>
      </w:r>
    </w:p>
    <w:p w:rsidR="007E19F7" w:rsidRPr="0097613B" w:rsidRDefault="000E76FE" w:rsidP="0097613B">
      <w:pPr>
        <w:pStyle w:val="NormalWeb"/>
        <w:shd w:val="clear" w:color="auto" w:fill="FFFFFF"/>
        <w:spacing w:before="240"/>
        <w:rPr>
          <w:rFonts w:eastAsiaTheme="minorEastAsia"/>
          <w:lang w:eastAsia="ja-JP"/>
        </w:rPr>
      </w:pPr>
      <w:r w:rsidRPr="0097613B">
        <w:rPr>
          <w:rFonts w:eastAsiaTheme="minorEastAsia"/>
          <w:lang w:eastAsia="ja-JP"/>
        </w:rPr>
        <w:t xml:space="preserve">Using the Extract by </w:t>
      </w:r>
      <w:r w:rsidR="0068102E">
        <w:rPr>
          <w:rFonts w:eastAsiaTheme="minorEastAsia"/>
          <w:lang w:eastAsia="ja-JP"/>
        </w:rPr>
        <w:t>Mask tool, this 45 census tract</w:t>
      </w:r>
      <w:r w:rsidRPr="0097613B">
        <w:rPr>
          <w:rFonts w:eastAsiaTheme="minorEastAsia"/>
          <w:lang w:eastAsia="ja-JP"/>
        </w:rPr>
        <w:t xml:space="preserve"> vector shape file acts as “cookie cutter” for the thermal image </w:t>
      </w:r>
      <w:r w:rsidR="007E19F7" w:rsidRPr="0097613B">
        <w:rPr>
          <w:rFonts w:eastAsiaTheme="minorEastAsia"/>
          <w:lang w:eastAsia="ja-JP"/>
        </w:rPr>
        <w:t xml:space="preserve">raster. The </w:t>
      </w:r>
      <w:r w:rsidR="00D02530" w:rsidRPr="0097613B">
        <w:rPr>
          <w:rFonts w:eastAsiaTheme="minorEastAsia"/>
          <w:lang w:eastAsia="ja-JP"/>
        </w:rPr>
        <w:t>extracted raster</w:t>
      </w:r>
      <w:r w:rsidR="007E19F7" w:rsidRPr="0097613B">
        <w:rPr>
          <w:rFonts w:eastAsiaTheme="minorEastAsia"/>
          <w:lang w:eastAsia="ja-JP"/>
        </w:rPr>
        <w:t xml:space="preserve"> shown in </w:t>
      </w:r>
      <w:r w:rsidRPr="0097613B">
        <w:rPr>
          <w:rFonts w:eastAsiaTheme="minorEastAsia"/>
          <w:lang w:eastAsia="ja-JP"/>
        </w:rPr>
        <w:t>Figure 7</w:t>
      </w:r>
      <w:r w:rsidR="007E19F7" w:rsidRPr="0097613B">
        <w:rPr>
          <w:rFonts w:eastAsiaTheme="minorEastAsia"/>
          <w:lang w:eastAsia="ja-JP"/>
        </w:rPr>
        <w:t xml:space="preserve"> is difficult to see due to the gray scale representing the continuous pixel values. </w:t>
      </w:r>
      <w:r w:rsidR="00D02530" w:rsidRPr="0097613B">
        <w:rPr>
          <w:rFonts w:eastAsiaTheme="minorEastAsia"/>
          <w:lang w:eastAsia="ja-JP"/>
        </w:rPr>
        <w:t xml:space="preserve">However, the pixel values are now organized in census tract mapping units making it possible to produce valuable statistics. </w:t>
      </w:r>
    </w:p>
    <w:p w:rsidR="0097613B" w:rsidRDefault="000432EE" w:rsidP="000E76FE">
      <w:pPr>
        <w:jc w:val="center"/>
        <w:rPr>
          <w:rFonts w:ascii="Times New Roman" w:hAnsi="Times New Roman" w:cs="Times New Roman"/>
          <w:b/>
          <w:sz w:val="24"/>
          <w:szCs w:val="24"/>
        </w:rPr>
      </w:pPr>
      <w:r>
        <w:rPr>
          <w:rFonts w:ascii="Helvetica" w:hAnsi="Helvetica" w:cs="Helvetica"/>
          <w:noProof/>
          <w:color w:val="000000"/>
          <w:sz w:val="23"/>
          <w:szCs w:val="23"/>
          <w:lang w:eastAsia="en-US"/>
        </w:rPr>
        <w:drawing>
          <wp:inline distT="0" distB="0" distL="0" distR="0">
            <wp:extent cx="2672340" cy="32385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13a.png"/>
                    <pic:cNvPicPr/>
                  </pic:nvPicPr>
                  <pic:blipFill>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695902" cy="3267053"/>
                    </a:xfrm>
                    <a:prstGeom prst="rect">
                      <a:avLst/>
                    </a:prstGeom>
                  </pic:spPr>
                </pic:pic>
              </a:graphicData>
            </a:graphic>
          </wp:inline>
        </w:drawing>
      </w:r>
    </w:p>
    <w:p w:rsidR="00E55AE6" w:rsidRPr="00E32E9F" w:rsidRDefault="00E32E9F" w:rsidP="000E76FE">
      <w:pPr>
        <w:jc w:val="center"/>
        <w:rPr>
          <w:rFonts w:ascii="Times New Roman" w:hAnsi="Times New Roman" w:cs="Times New Roman"/>
          <w:b/>
          <w:sz w:val="24"/>
          <w:szCs w:val="24"/>
        </w:rPr>
      </w:pPr>
      <w:r w:rsidRPr="00E32E9F">
        <w:rPr>
          <w:rFonts w:ascii="Times New Roman" w:hAnsi="Times New Roman" w:cs="Times New Roman"/>
          <w:b/>
          <w:sz w:val="24"/>
          <w:szCs w:val="24"/>
        </w:rPr>
        <w:t>Figure 7</w:t>
      </w:r>
    </w:p>
    <w:p w:rsidR="00E55AE6" w:rsidRPr="00855982" w:rsidRDefault="00E55AE6" w:rsidP="00CD72ED">
      <w:pPr>
        <w:pStyle w:val="Heading1"/>
        <w:numPr>
          <w:ilvl w:val="0"/>
          <w:numId w:val="37"/>
        </w:numPr>
      </w:pPr>
      <w:r>
        <w:lastRenderedPageBreak/>
        <w:t>Results</w:t>
      </w:r>
    </w:p>
    <w:p w:rsidR="00E55AE6" w:rsidRPr="0097613B" w:rsidRDefault="003273E2" w:rsidP="0097613B">
      <w:pPr>
        <w:pStyle w:val="NormalWeb"/>
        <w:shd w:val="clear" w:color="auto" w:fill="FFFFFF"/>
        <w:spacing w:before="240"/>
        <w:rPr>
          <w:rFonts w:eastAsiaTheme="minorEastAsia"/>
          <w:lang w:eastAsia="ja-JP"/>
        </w:rPr>
      </w:pPr>
      <w:r w:rsidRPr="0097613B">
        <w:rPr>
          <w:rFonts w:eastAsiaTheme="minorEastAsia"/>
          <w:lang w:eastAsia="ja-JP"/>
        </w:rPr>
        <w:t>The final thermal raster containing land surface temperature defined by census tracts can now be processed to produce v</w:t>
      </w:r>
      <w:r w:rsidR="00D02530" w:rsidRPr="0097613B">
        <w:rPr>
          <w:rFonts w:eastAsiaTheme="minorEastAsia"/>
          <w:lang w:eastAsia="ja-JP"/>
        </w:rPr>
        <w:t>aluable statistics</w:t>
      </w:r>
      <w:r w:rsidRPr="0097613B">
        <w:rPr>
          <w:rFonts w:eastAsiaTheme="minorEastAsia"/>
          <w:lang w:eastAsia="ja-JP"/>
        </w:rPr>
        <w:t>. Fo</w:t>
      </w:r>
      <w:r w:rsidR="00D02530" w:rsidRPr="0097613B">
        <w:rPr>
          <w:rFonts w:eastAsiaTheme="minorEastAsia"/>
          <w:lang w:eastAsia="ja-JP"/>
        </w:rPr>
        <w:t xml:space="preserve">r illustration purpose, the mean </w:t>
      </w:r>
      <w:r w:rsidRPr="0097613B">
        <w:rPr>
          <w:rFonts w:eastAsiaTheme="minorEastAsia"/>
          <w:lang w:eastAsia="ja-JP"/>
        </w:rPr>
        <w:t xml:space="preserve">land surface temperatures </w:t>
      </w:r>
      <w:r w:rsidR="008C355C" w:rsidRPr="0097613B">
        <w:rPr>
          <w:rFonts w:eastAsiaTheme="minorEastAsia"/>
          <w:lang w:eastAsia="ja-JP"/>
        </w:rPr>
        <w:t>calculated for the 45 selected census tracts</w:t>
      </w:r>
      <w:r w:rsidRPr="0097613B">
        <w:rPr>
          <w:rFonts w:eastAsiaTheme="minorEastAsia"/>
          <w:lang w:eastAsia="ja-JP"/>
        </w:rPr>
        <w:t xml:space="preserve"> are shown in Table 1</w:t>
      </w:r>
      <w:r w:rsidR="008C355C" w:rsidRPr="0097613B">
        <w:rPr>
          <w:rFonts w:eastAsiaTheme="minorEastAsia"/>
          <w:lang w:eastAsia="ja-JP"/>
        </w:rPr>
        <w:t>. This</w:t>
      </w:r>
      <w:r w:rsidRPr="0097613B">
        <w:rPr>
          <w:rFonts w:eastAsiaTheme="minorEastAsia"/>
          <w:lang w:eastAsia="ja-JP"/>
        </w:rPr>
        <w:t xml:space="preserve"> task</w:t>
      </w:r>
      <w:r w:rsidR="008C355C" w:rsidRPr="0097613B">
        <w:rPr>
          <w:rFonts w:eastAsiaTheme="minorEastAsia"/>
          <w:lang w:eastAsia="ja-JP"/>
        </w:rPr>
        <w:t xml:space="preserve"> was completed by using the Zonal Calculator tool. </w:t>
      </w:r>
    </w:p>
    <w:p w:rsidR="00E55AE6" w:rsidRDefault="000432EE" w:rsidP="0097613B">
      <w:pPr>
        <w:jc w:val="center"/>
      </w:pPr>
      <w:r>
        <w:rPr>
          <w:noProof/>
          <w:lang w:eastAsia="en-US"/>
        </w:rPr>
        <w:drawing>
          <wp:inline distT="0" distB="0" distL="0" distR="0">
            <wp:extent cx="2586710" cy="4511562"/>
            <wp:effectExtent l="0" t="0" r="444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16a.png"/>
                    <pic:cNvPicPr/>
                  </pic:nvPicPr>
                  <pic:blipFill>
                    <a:blip r:embed="rId19">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599258" cy="4533447"/>
                    </a:xfrm>
                    <a:prstGeom prst="rect">
                      <a:avLst/>
                    </a:prstGeom>
                  </pic:spPr>
                </pic:pic>
              </a:graphicData>
            </a:graphic>
          </wp:inline>
        </w:drawing>
      </w:r>
    </w:p>
    <w:p w:rsidR="003273E2" w:rsidRPr="0097613B" w:rsidRDefault="003273E2" w:rsidP="0097613B">
      <w:pPr>
        <w:jc w:val="center"/>
        <w:rPr>
          <w:rFonts w:ascii="Times New Roman" w:hAnsi="Times New Roman" w:cs="Times New Roman"/>
          <w:b/>
          <w:sz w:val="24"/>
          <w:szCs w:val="24"/>
        </w:rPr>
      </w:pPr>
      <w:r w:rsidRPr="0097613B">
        <w:rPr>
          <w:rFonts w:ascii="Times New Roman" w:hAnsi="Times New Roman" w:cs="Times New Roman"/>
          <w:b/>
          <w:sz w:val="24"/>
          <w:szCs w:val="24"/>
        </w:rPr>
        <w:t>Table 1</w:t>
      </w:r>
    </w:p>
    <w:p w:rsidR="003273E2" w:rsidRPr="0097613B" w:rsidRDefault="003273E2" w:rsidP="0097613B">
      <w:pPr>
        <w:pStyle w:val="NormalWeb"/>
        <w:shd w:val="clear" w:color="auto" w:fill="FFFFFF"/>
        <w:spacing w:before="240"/>
        <w:rPr>
          <w:rFonts w:eastAsiaTheme="minorEastAsia"/>
          <w:lang w:eastAsia="ja-JP"/>
        </w:rPr>
      </w:pPr>
      <w:r w:rsidRPr="0097613B">
        <w:rPr>
          <w:rFonts w:eastAsiaTheme="minorEastAsia"/>
          <w:lang w:eastAsia="ja-JP"/>
        </w:rPr>
        <w:t xml:space="preserve">By joining this table with shape file, mean surface temperature can be classified and displayed. As shown in Figure 8, there is a wide range of variation in surface temperature between these census tracts. It is the variation in temperature that </w:t>
      </w:r>
      <w:r w:rsidR="0097613B" w:rsidRPr="0097613B">
        <w:rPr>
          <w:rFonts w:eastAsiaTheme="minorEastAsia"/>
          <w:lang w:eastAsia="ja-JP"/>
        </w:rPr>
        <w:t xml:space="preserve">is of interest to researchers.  </w:t>
      </w:r>
    </w:p>
    <w:p w:rsidR="003273E2" w:rsidRDefault="003273E2" w:rsidP="00E55AE6"/>
    <w:p w:rsidR="000432EE" w:rsidRDefault="0026335E" w:rsidP="0097613B">
      <w:pPr>
        <w:jc w:val="center"/>
      </w:pPr>
      <w:r>
        <w:rPr>
          <w:rFonts w:ascii="Helvetica" w:hAnsi="Helvetica" w:cs="Helvetica"/>
          <w:noProof/>
          <w:color w:val="000000"/>
          <w:sz w:val="23"/>
          <w:szCs w:val="23"/>
          <w:lang w:eastAsia="en-US"/>
        </w:rPr>
        <w:lastRenderedPageBreak/>
        <w:drawing>
          <wp:inline distT="0" distB="0" distL="0" distR="0">
            <wp:extent cx="2990850" cy="3909608"/>
            <wp:effectExtent l="0" t="0" r="0" b="0"/>
            <wp:docPr id="3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14a.png"/>
                    <pic:cNvPicPr/>
                  </pic:nvPicPr>
                  <pic:blipFill>
                    <a:blip r:embed="rId20">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08488" cy="3932664"/>
                    </a:xfrm>
                    <a:prstGeom prst="rect">
                      <a:avLst/>
                    </a:prstGeom>
                  </pic:spPr>
                </pic:pic>
              </a:graphicData>
            </a:graphic>
          </wp:inline>
        </w:drawing>
      </w:r>
    </w:p>
    <w:p w:rsidR="003273E2" w:rsidRPr="0097613B" w:rsidRDefault="003273E2" w:rsidP="0097613B">
      <w:pPr>
        <w:jc w:val="center"/>
        <w:rPr>
          <w:rFonts w:ascii="Times New Roman" w:hAnsi="Times New Roman" w:cs="Times New Roman"/>
          <w:b/>
          <w:sz w:val="24"/>
          <w:szCs w:val="24"/>
        </w:rPr>
      </w:pPr>
      <w:r w:rsidRPr="0097613B">
        <w:rPr>
          <w:rFonts w:ascii="Times New Roman" w:hAnsi="Times New Roman" w:cs="Times New Roman"/>
          <w:b/>
          <w:sz w:val="24"/>
          <w:szCs w:val="24"/>
        </w:rPr>
        <w:t>Figure 8</w:t>
      </w:r>
    </w:p>
    <w:p w:rsidR="00E55AE6" w:rsidRPr="00855982" w:rsidRDefault="00E55AE6" w:rsidP="00CD72ED">
      <w:pPr>
        <w:pStyle w:val="Heading1"/>
        <w:numPr>
          <w:ilvl w:val="0"/>
          <w:numId w:val="37"/>
        </w:numPr>
      </w:pPr>
      <w:r>
        <w:t>Challenges and Difficulties</w:t>
      </w:r>
    </w:p>
    <w:p w:rsidR="005F131C" w:rsidRDefault="00073DA8" w:rsidP="0097613B">
      <w:pPr>
        <w:pStyle w:val="NormalWeb"/>
        <w:shd w:val="clear" w:color="auto" w:fill="FFFFFF"/>
        <w:spacing w:before="240"/>
        <w:rPr>
          <w:rFonts w:eastAsiaTheme="minorEastAsia"/>
          <w:lang w:eastAsia="ja-JP"/>
        </w:rPr>
      </w:pPr>
      <w:r>
        <w:rPr>
          <w:rFonts w:eastAsiaTheme="minorEastAsia"/>
          <w:lang w:eastAsia="ja-JP"/>
        </w:rPr>
        <w:t xml:space="preserve">After having completed this project, several challenges and difficulties come to mind. </w:t>
      </w:r>
      <w:r w:rsidR="005F131C">
        <w:rPr>
          <w:rFonts w:eastAsiaTheme="minorEastAsia"/>
          <w:lang w:eastAsia="ja-JP"/>
        </w:rPr>
        <w:t xml:space="preserve">Foremost, thermal images of this quality and breath are limited to what is available via USGS remote sensing efforts. That means researchers do not get to choose when images are taken. For a study of household energy emission, ideally land surface temperature should be taken in the early evening when people are in their home and heat emitting appliances are in full used. </w:t>
      </w:r>
    </w:p>
    <w:p w:rsidR="005F131C" w:rsidRDefault="00073DA8" w:rsidP="0097613B">
      <w:pPr>
        <w:pStyle w:val="NormalWeb"/>
        <w:shd w:val="clear" w:color="auto" w:fill="FFFFFF"/>
        <w:spacing w:before="240"/>
        <w:rPr>
          <w:rFonts w:eastAsiaTheme="minorEastAsia"/>
          <w:lang w:eastAsia="ja-JP"/>
        </w:rPr>
      </w:pPr>
      <w:r>
        <w:rPr>
          <w:rFonts w:eastAsiaTheme="minorEastAsia"/>
          <w:lang w:eastAsia="ja-JP"/>
        </w:rPr>
        <w:t xml:space="preserve">As with in many quantitative projects, data quality is always </w:t>
      </w:r>
      <w:r w:rsidR="00F4067C">
        <w:rPr>
          <w:rFonts w:eastAsiaTheme="minorEastAsia"/>
          <w:lang w:eastAsia="ja-JP"/>
        </w:rPr>
        <w:t>a challenge. It is more evident in open data from different</w:t>
      </w:r>
      <w:r>
        <w:rPr>
          <w:rFonts w:eastAsiaTheme="minorEastAsia"/>
          <w:lang w:eastAsia="ja-JP"/>
        </w:rPr>
        <w:t xml:space="preserve"> sourc</w:t>
      </w:r>
      <w:r w:rsidR="00F4067C">
        <w:rPr>
          <w:rFonts w:eastAsiaTheme="minorEastAsia"/>
          <w:lang w:eastAsia="ja-JP"/>
        </w:rPr>
        <w:t xml:space="preserve">es. Especially for projects covering such a large area like this, lots of GIS data are needed and they do make the analysis more robust. However, shape file data collected at different time, different resolutions, for different purpose and quality may collectively degrade the quality of the analysis as well. </w:t>
      </w:r>
      <w:r w:rsidR="00AF18F4">
        <w:rPr>
          <w:rFonts w:eastAsiaTheme="minorEastAsia"/>
          <w:lang w:eastAsia="ja-JP"/>
        </w:rPr>
        <w:t>Effort</w:t>
      </w:r>
      <w:r w:rsidR="00F4067C">
        <w:rPr>
          <w:rFonts w:eastAsiaTheme="minorEastAsia"/>
          <w:lang w:eastAsia="ja-JP"/>
        </w:rPr>
        <w:t xml:space="preserve"> to include</w:t>
      </w:r>
      <w:r w:rsidR="00AF18F4">
        <w:rPr>
          <w:rFonts w:eastAsiaTheme="minorEastAsia"/>
          <w:lang w:eastAsia="ja-JP"/>
        </w:rPr>
        <w:t xml:space="preserve"> property</w:t>
      </w:r>
      <w:r w:rsidR="00F4067C">
        <w:rPr>
          <w:rFonts w:eastAsiaTheme="minorEastAsia"/>
          <w:lang w:eastAsia="ja-JP"/>
        </w:rPr>
        <w:t xml:space="preserve"> </w:t>
      </w:r>
      <w:r w:rsidR="008A4E9A">
        <w:rPr>
          <w:rFonts w:eastAsiaTheme="minorEastAsia"/>
          <w:lang w:eastAsia="ja-JP"/>
        </w:rPr>
        <w:t xml:space="preserve">parcel </w:t>
      </w:r>
      <w:r w:rsidR="00F4067C">
        <w:rPr>
          <w:rFonts w:eastAsiaTheme="minorEastAsia"/>
          <w:lang w:eastAsia="ja-JP"/>
        </w:rPr>
        <w:t xml:space="preserve">data from the tax assessor </w:t>
      </w:r>
      <w:r w:rsidR="008A4E9A">
        <w:rPr>
          <w:rFonts w:eastAsiaTheme="minorEastAsia"/>
          <w:lang w:eastAsia="ja-JP"/>
        </w:rPr>
        <w:t xml:space="preserve">offices </w:t>
      </w:r>
      <w:r w:rsidR="00AF18F4">
        <w:rPr>
          <w:rFonts w:eastAsiaTheme="minorEastAsia"/>
          <w:lang w:eastAsia="ja-JP"/>
        </w:rPr>
        <w:t>was wasted</w:t>
      </w:r>
      <w:r w:rsidR="0068102E">
        <w:rPr>
          <w:rFonts w:eastAsiaTheme="minorEastAsia"/>
          <w:lang w:eastAsia="ja-JP"/>
        </w:rPr>
        <w:t xml:space="preserve"> </w:t>
      </w:r>
      <w:r w:rsidR="00AF18F4">
        <w:rPr>
          <w:rFonts w:eastAsiaTheme="minorEastAsia"/>
          <w:lang w:eastAsia="ja-JP"/>
        </w:rPr>
        <w:t>due to this challenge.</w:t>
      </w:r>
    </w:p>
    <w:p w:rsidR="00EE5F29" w:rsidRDefault="004E6FAF" w:rsidP="0097613B">
      <w:pPr>
        <w:pStyle w:val="NormalWeb"/>
        <w:shd w:val="clear" w:color="auto" w:fill="FFFFFF"/>
        <w:spacing w:before="240"/>
        <w:rPr>
          <w:rFonts w:eastAsiaTheme="minorEastAsia"/>
          <w:lang w:eastAsia="ja-JP"/>
        </w:rPr>
      </w:pPr>
      <w:r>
        <w:rPr>
          <w:rFonts w:eastAsiaTheme="minorEastAsia"/>
          <w:lang w:eastAsia="ja-JP"/>
        </w:rPr>
        <w:t xml:space="preserve">While this is a data collection project, a good understanding of thermal dynamics principles is necessary to </w:t>
      </w:r>
      <w:r w:rsidR="00EE5F29">
        <w:rPr>
          <w:rFonts w:eastAsiaTheme="minorEastAsia"/>
          <w:lang w:eastAsia="ja-JP"/>
        </w:rPr>
        <w:t>produce a more quantitatively valuable final product. How energy and heat emit, transfer and</w:t>
      </w:r>
      <w:r>
        <w:rPr>
          <w:rFonts w:eastAsiaTheme="minorEastAsia"/>
          <w:lang w:eastAsia="ja-JP"/>
        </w:rPr>
        <w:t xml:space="preserve"> dissipat</w:t>
      </w:r>
      <w:r w:rsidR="00EE5F29">
        <w:rPr>
          <w:rFonts w:eastAsiaTheme="minorEastAsia"/>
          <w:lang w:eastAsia="ja-JP"/>
        </w:rPr>
        <w:t xml:space="preserve">e </w:t>
      </w:r>
      <w:r w:rsidR="00073DA8">
        <w:rPr>
          <w:rFonts w:eastAsiaTheme="minorEastAsia"/>
          <w:lang w:eastAsia="ja-JP"/>
        </w:rPr>
        <w:t xml:space="preserve">can </w:t>
      </w:r>
      <w:r w:rsidR="00EE5F29">
        <w:rPr>
          <w:rFonts w:eastAsiaTheme="minorEastAsia"/>
          <w:lang w:eastAsia="ja-JP"/>
        </w:rPr>
        <w:t xml:space="preserve">affect </w:t>
      </w:r>
      <w:r>
        <w:rPr>
          <w:rFonts w:eastAsiaTheme="minorEastAsia"/>
          <w:lang w:eastAsia="ja-JP"/>
        </w:rPr>
        <w:t>land surface temperature</w:t>
      </w:r>
      <w:r w:rsidR="00EE5F29">
        <w:rPr>
          <w:rFonts w:eastAsiaTheme="minorEastAsia"/>
          <w:lang w:eastAsia="ja-JP"/>
        </w:rPr>
        <w:t xml:space="preserve"> in multiple dimensions</w:t>
      </w:r>
      <w:r>
        <w:rPr>
          <w:rFonts w:eastAsiaTheme="minorEastAsia"/>
          <w:lang w:eastAsia="ja-JP"/>
        </w:rPr>
        <w:t xml:space="preserve">. Given more time and resources, extensive literature review </w:t>
      </w:r>
      <w:r w:rsidR="00EE5F29">
        <w:rPr>
          <w:rFonts w:eastAsiaTheme="minorEastAsia"/>
          <w:lang w:eastAsia="ja-JP"/>
        </w:rPr>
        <w:t>and consultations with su</w:t>
      </w:r>
      <w:r w:rsidR="00AD07AA">
        <w:rPr>
          <w:rFonts w:eastAsiaTheme="minorEastAsia"/>
          <w:lang w:eastAsia="ja-JP"/>
        </w:rPr>
        <w:t xml:space="preserve">bject matter experts would reduce, if not eliminate, many unanswered questions.  </w:t>
      </w:r>
    </w:p>
    <w:p w:rsidR="00E55AE6" w:rsidRDefault="00E55AE6" w:rsidP="00E55AE6">
      <w:pPr>
        <w:jc w:val="center"/>
        <w:rPr>
          <w:rFonts w:ascii="Calibri Light" w:hAnsi="Calibri Light"/>
          <w:b/>
          <w:sz w:val="28"/>
          <w:szCs w:val="28"/>
        </w:rPr>
      </w:pPr>
      <w:r w:rsidRPr="00E55AE6">
        <w:rPr>
          <w:rFonts w:ascii="Calibri Light" w:hAnsi="Calibri Light"/>
          <w:b/>
          <w:sz w:val="28"/>
          <w:szCs w:val="28"/>
        </w:rPr>
        <w:lastRenderedPageBreak/>
        <w:t>References</w:t>
      </w:r>
    </w:p>
    <w:p w:rsidR="00A83329" w:rsidRPr="0097613B" w:rsidRDefault="00A83329" w:rsidP="00E55AE6">
      <w:pPr>
        <w:rPr>
          <w:rFonts w:ascii="Times New Roman" w:hAnsi="Times New Roman" w:cs="Times New Roman"/>
          <w:color w:val="222222"/>
          <w:sz w:val="24"/>
          <w:szCs w:val="24"/>
          <w:shd w:val="clear" w:color="auto" w:fill="FFFFFF"/>
        </w:rPr>
      </w:pPr>
      <w:r w:rsidRPr="0097613B">
        <w:rPr>
          <w:rFonts w:ascii="Times New Roman" w:hAnsi="Times New Roman" w:cs="Times New Roman"/>
          <w:color w:val="222222"/>
          <w:sz w:val="24"/>
          <w:szCs w:val="24"/>
          <w:shd w:val="clear" w:color="auto" w:fill="FFFFFF"/>
        </w:rPr>
        <w:t>Kim, Jun-Hyun, et al. "Neighborhood landscape spatial patterns and land surface temperature: an empirical study on single-family residential areas in Austin, Texas." </w:t>
      </w:r>
      <w:r w:rsidRPr="0097613B">
        <w:rPr>
          <w:rFonts w:ascii="Times New Roman" w:hAnsi="Times New Roman" w:cs="Times New Roman"/>
          <w:i/>
          <w:iCs/>
          <w:color w:val="222222"/>
          <w:sz w:val="24"/>
          <w:szCs w:val="24"/>
          <w:shd w:val="clear" w:color="auto" w:fill="FFFFFF"/>
        </w:rPr>
        <w:t>International journal of environmental research and public health</w:t>
      </w:r>
      <w:r w:rsidRPr="0097613B">
        <w:rPr>
          <w:rFonts w:ascii="Times New Roman" w:hAnsi="Times New Roman" w:cs="Times New Roman"/>
          <w:color w:val="222222"/>
          <w:sz w:val="24"/>
          <w:szCs w:val="24"/>
          <w:shd w:val="clear" w:color="auto" w:fill="FFFFFF"/>
        </w:rPr>
        <w:t> 13.9 (2016): 880.</w:t>
      </w:r>
    </w:p>
    <w:p w:rsidR="00A83329" w:rsidRPr="0097613B" w:rsidRDefault="00A83329" w:rsidP="00E55AE6">
      <w:pPr>
        <w:rPr>
          <w:rFonts w:ascii="Times New Roman" w:hAnsi="Times New Roman" w:cs="Times New Roman"/>
          <w:color w:val="222222"/>
          <w:sz w:val="24"/>
          <w:szCs w:val="24"/>
          <w:shd w:val="clear" w:color="auto" w:fill="FFFFFF"/>
        </w:rPr>
      </w:pPr>
      <w:r w:rsidRPr="0097613B">
        <w:rPr>
          <w:rFonts w:ascii="Times New Roman" w:hAnsi="Times New Roman" w:cs="Times New Roman"/>
          <w:color w:val="222222"/>
          <w:sz w:val="24"/>
          <w:szCs w:val="24"/>
          <w:shd w:val="clear" w:color="auto" w:fill="FFFFFF"/>
        </w:rPr>
        <w:t>Li, Xiaoxiao, et al. "Remote sensing of the surface urban heat island and land architecture in Phoenix, Arizona: Combined effects of land composition and configuration and cadastral–demographic–economic factors." </w:t>
      </w:r>
      <w:r w:rsidRPr="0097613B">
        <w:rPr>
          <w:rFonts w:ascii="Times New Roman" w:hAnsi="Times New Roman" w:cs="Times New Roman"/>
          <w:i/>
          <w:iCs/>
          <w:color w:val="222222"/>
          <w:sz w:val="24"/>
          <w:szCs w:val="24"/>
          <w:shd w:val="clear" w:color="auto" w:fill="FFFFFF"/>
        </w:rPr>
        <w:t>Remote Sensing of Environment</w:t>
      </w:r>
      <w:r w:rsidRPr="0097613B">
        <w:rPr>
          <w:rFonts w:ascii="Times New Roman" w:hAnsi="Times New Roman" w:cs="Times New Roman"/>
          <w:color w:val="222222"/>
          <w:sz w:val="24"/>
          <w:szCs w:val="24"/>
          <w:shd w:val="clear" w:color="auto" w:fill="FFFFFF"/>
        </w:rPr>
        <w:t> 174 (2016): 233-243.</w:t>
      </w:r>
    </w:p>
    <w:p w:rsidR="00F65E38" w:rsidRPr="0097613B" w:rsidRDefault="00F65E38" w:rsidP="00E55AE6">
      <w:pPr>
        <w:rPr>
          <w:rFonts w:ascii="Times New Roman" w:hAnsi="Times New Roman" w:cs="Times New Roman"/>
          <w:sz w:val="24"/>
          <w:szCs w:val="24"/>
        </w:rPr>
      </w:pPr>
      <w:r w:rsidRPr="0097613B">
        <w:rPr>
          <w:rFonts w:ascii="Times New Roman" w:hAnsi="Times New Roman" w:cs="Times New Roman"/>
          <w:color w:val="222222"/>
          <w:sz w:val="24"/>
          <w:szCs w:val="24"/>
          <w:shd w:val="clear" w:color="auto" w:fill="FFFFFF"/>
        </w:rPr>
        <w:t>Lillesand, Thomas, Ralph W. Kiefer, and Jonathan Chipman. </w:t>
      </w:r>
      <w:r w:rsidRPr="0097613B">
        <w:rPr>
          <w:rFonts w:ascii="Times New Roman" w:hAnsi="Times New Roman" w:cs="Times New Roman"/>
          <w:i/>
          <w:iCs/>
          <w:color w:val="222222"/>
          <w:sz w:val="24"/>
          <w:szCs w:val="24"/>
          <w:shd w:val="clear" w:color="auto" w:fill="FFFFFF"/>
        </w:rPr>
        <w:t>Remote sensing and image interpretation</w:t>
      </w:r>
      <w:r w:rsidRPr="0097613B">
        <w:rPr>
          <w:rFonts w:ascii="Times New Roman" w:hAnsi="Times New Roman" w:cs="Times New Roman"/>
          <w:color w:val="222222"/>
          <w:sz w:val="24"/>
          <w:szCs w:val="24"/>
          <w:shd w:val="clear" w:color="auto" w:fill="FFFFFF"/>
        </w:rPr>
        <w:t>. John Wiley &amp; Sons, 2014.</w:t>
      </w:r>
    </w:p>
    <w:p w:rsidR="00F65E38" w:rsidRPr="0097613B" w:rsidRDefault="00F65E38" w:rsidP="00E55AE6">
      <w:pPr>
        <w:rPr>
          <w:rFonts w:ascii="Times New Roman" w:hAnsi="Times New Roman" w:cs="Times New Roman"/>
          <w:sz w:val="24"/>
          <w:szCs w:val="24"/>
        </w:rPr>
      </w:pPr>
      <w:r w:rsidRPr="0097613B">
        <w:rPr>
          <w:rFonts w:ascii="Times New Roman" w:hAnsi="Times New Roman" w:cs="Times New Roman"/>
          <w:color w:val="222222"/>
          <w:sz w:val="24"/>
          <w:szCs w:val="24"/>
          <w:shd w:val="clear" w:color="auto" w:fill="FFFFFF"/>
        </w:rPr>
        <w:t>Roy, David P., et al. "Landsat-8: Science and product vision for terrestrial global change research." </w:t>
      </w:r>
      <w:r w:rsidRPr="0097613B">
        <w:rPr>
          <w:rFonts w:ascii="Times New Roman" w:hAnsi="Times New Roman" w:cs="Times New Roman"/>
          <w:i/>
          <w:iCs/>
          <w:color w:val="222222"/>
          <w:sz w:val="24"/>
          <w:szCs w:val="24"/>
          <w:shd w:val="clear" w:color="auto" w:fill="FFFFFF"/>
        </w:rPr>
        <w:t>Remote Sensing of Environment</w:t>
      </w:r>
      <w:r w:rsidRPr="0097613B">
        <w:rPr>
          <w:rFonts w:ascii="Times New Roman" w:hAnsi="Times New Roman" w:cs="Times New Roman"/>
          <w:color w:val="222222"/>
          <w:sz w:val="24"/>
          <w:szCs w:val="24"/>
          <w:shd w:val="clear" w:color="auto" w:fill="FFFFFF"/>
        </w:rPr>
        <w:t> 145 (2014): 154-172.</w:t>
      </w:r>
    </w:p>
    <w:p w:rsidR="00F65E38" w:rsidRPr="0097613B" w:rsidRDefault="00F65E38" w:rsidP="00E55AE6">
      <w:pPr>
        <w:rPr>
          <w:rFonts w:ascii="Times New Roman" w:hAnsi="Times New Roman" w:cs="Times New Roman"/>
          <w:sz w:val="24"/>
          <w:szCs w:val="24"/>
        </w:rPr>
      </w:pPr>
      <w:r w:rsidRPr="0097613B">
        <w:rPr>
          <w:rFonts w:ascii="Times New Roman" w:hAnsi="Times New Roman" w:cs="Times New Roman"/>
          <w:color w:val="222222"/>
          <w:spacing w:val="3"/>
          <w:sz w:val="24"/>
          <w:szCs w:val="24"/>
          <w:shd w:val="clear" w:color="auto" w:fill="FFFFFF"/>
        </w:rPr>
        <w:t>USGS. </w:t>
      </w:r>
      <w:r w:rsidRPr="0097613B">
        <w:rPr>
          <w:rStyle w:val="html-italic"/>
          <w:rFonts w:ascii="Times New Roman" w:hAnsi="Times New Roman" w:cs="Times New Roman"/>
          <w:i/>
          <w:iCs/>
          <w:color w:val="222222"/>
          <w:spacing w:val="3"/>
          <w:sz w:val="24"/>
          <w:szCs w:val="24"/>
          <w:shd w:val="clear" w:color="auto" w:fill="FFFFFF"/>
        </w:rPr>
        <w:t>Landsat 8 Data Users Handbook</w:t>
      </w:r>
      <w:r w:rsidRPr="0097613B">
        <w:rPr>
          <w:rFonts w:ascii="Times New Roman" w:hAnsi="Times New Roman" w:cs="Times New Roman"/>
          <w:color w:val="222222"/>
          <w:spacing w:val="3"/>
          <w:sz w:val="24"/>
          <w:szCs w:val="24"/>
          <w:shd w:val="clear" w:color="auto" w:fill="FFFFFF"/>
        </w:rPr>
        <w:t>; USGS-Earth Resources Observation and Science: Sioux Falls, SD, USA, 2014. </w:t>
      </w:r>
    </w:p>
    <w:p w:rsidR="00E55AE6" w:rsidRPr="00E55AE6" w:rsidRDefault="00E55AE6" w:rsidP="00E55AE6"/>
    <w:sectPr w:rsidR="00E55AE6" w:rsidRPr="00E55AE6" w:rsidSect="00855982">
      <w:footerReference w:type="default" r:id="rId21"/>
      <w:pgSz w:w="12240" w:h="15840"/>
      <w:pgMar w:top="1440" w:right="1440" w:bottom="1440" w:left="1440" w:header="720" w:footer="72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7B47" w:rsidRDefault="007B7B47" w:rsidP="00855982">
      <w:pPr>
        <w:spacing w:after="0" w:line="240" w:lineRule="auto"/>
      </w:pPr>
      <w:r>
        <w:separator/>
      </w:r>
    </w:p>
  </w:endnote>
  <w:endnote w:type="continuationSeparator" w:id="1">
    <w:p w:rsidR="007B7B47" w:rsidRDefault="007B7B47" w:rsidP="008559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759961"/>
      <w:docPartObj>
        <w:docPartGallery w:val="Page Numbers (Bottom of Page)"/>
        <w:docPartUnique/>
      </w:docPartObj>
    </w:sdtPr>
    <w:sdtEndPr>
      <w:rPr>
        <w:noProof/>
      </w:rPr>
    </w:sdtEndPr>
    <w:sdtContent>
      <w:p w:rsidR="00BE1922" w:rsidRDefault="00D14C94">
        <w:pPr>
          <w:pStyle w:val="Footer"/>
        </w:pPr>
        <w:r>
          <w:fldChar w:fldCharType="begin"/>
        </w:r>
        <w:r w:rsidR="00B4384F">
          <w:instrText xml:space="preserve"> PAGE   \* MERGEFORMAT </w:instrText>
        </w:r>
        <w:r>
          <w:fldChar w:fldCharType="separate"/>
        </w:r>
        <w:r w:rsidR="00BA3B46">
          <w:rPr>
            <w:noProof/>
          </w:rPr>
          <w:t>2</w:t>
        </w:r>
        <w:r>
          <w:rPr>
            <w:noProof/>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7B47" w:rsidRDefault="007B7B47" w:rsidP="00855982">
      <w:pPr>
        <w:spacing w:after="0" w:line="240" w:lineRule="auto"/>
      </w:pPr>
      <w:r>
        <w:separator/>
      </w:r>
    </w:p>
  </w:footnote>
  <w:footnote w:type="continuationSeparator" w:id="1">
    <w:p w:rsidR="007B7B47" w:rsidRDefault="007B7B47" w:rsidP="0085598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4986F66"/>
    <w:lvl w:ilvl="0">
      <w:start w:val="1"/>
      <w:numFmt w:val="decimal"/>
      <w:lvlText w:val="%1."/>
      <w:lvlJc w:val="left"/>
      <w:pPr>
        <w:tabs>
          <w:tab w:val="num" w:pos="1800"/>
        </w:tabs>
        <w:ind w:left="1800" w:hanging="360"/>
      </w:pPr>
    </w:lvl>
  </w:abstractNum>
  <w:abstractNum w:abstractNumId="1">
    <w:nsid w:val="FFFFFF7D"/>
    <w:multiLevelType w:val="singleLevel"/>
    <w:tmpl w:val="A8763C0C"/>
    <w:lvl w:ilvl="0">
      <w:start w:val="1"/>
      <w:numFmt w:val="decimal"/>
      <w:lvlText w:val="%1."/>
      <w:lvlJc w:val="left"/>
      <w:pPr>
        <w:tabs>
          <w:tab w:val="num" w:pos="1440"/>
        </w:tabs>
        <w:ind w:left="1440" w:hanging="360"/>
      </w:pPr>
    </w:lvl>
  </w:abstractNum>
  <w:abstractNum w:abstractNumId="2">
    <w:nsid w:val="FFFFFF7E"/>
    <w:multiLevelType w:val="singleLevel"/>
    <w:tmpl w:val="26D2C1D4"/>
    <w:lvl w:ilvl="0">
      <w:start w:val="1"/>
      <w:numFmt w:val="decimal"/>
      <w:lvlText w:val="%1."/>
      <w:lvlJc w:val="left"/>
      <w:pPr>
        <w:tabs>
          <w:tab w:val="num" w:pos="1080"/>
        </w:tabs>
        <w:ind w:left="1080" w:hanging="360"/>
      </w:pPr>
    </w:lvl>
  </w:abstractNum>
  <w:abstractNum w:abstractNumId="3">
    <w:nsid w:val="FFFFFF7F"/>
    <w:multiLevelType w:val="singleLevel"/>
    <w:tmpl w:val="9AF4021C"/>
    <w:lvl w:ilvl="0">
      <w:start w:val="1"/>
      <w:numFmt w:val="decimal"/>
      <w:lvlText w:val="%1."/>
      <w:lvlJc w:val="left"/>
      <w:pPr>
        <w:tabs>
          <w:tab w:val="num" w:pos="720"/>
        </w:tabs>
        <w:ind w:left="720" w:hanging="360"/>
      </w:pPr>
    </w:lvl>
  </w:abstractNum>
  <w:abstractNum w:abstractNumId="4">
    <w:nsid w:val="FFFFFF80"/>
    <w:multiLevelType w:val="singleLevel"/>
    <w:tmpl w:val="6FA68F6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580A6C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2EFE450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772C68B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46242D6"/>
    <w:lvl w:ilvl="0">
      <w:start w:val="1"/>
      <w:numFmt w:val="decimal"/>
      <w:lvlText w:val="%1."/>
      <w:lvlJc w:val="left"/>
      <w:pPr>
        <w:tabs>
          <w:tab w:val="num" w:pos="360"/>
        </w:tabs>
        <w:ind w:left="360" w:hanging="360"/>
      </w:pPr>
    </w:lvl>
  </w:abstractNum>
  <w:abstractNum w:abstractNumId="9">
    <w:nsid w:val="FFFFFF89"/>
    <w:multiLevelType w:val="singleLevel"/>
    <w:tmpl w:val="12BC200A"/>
    <w:lvl w:ilvl="0">
      <w:start w:val="1"/>
      <w:numFmt w:val="bullet"/>
      <w:lvlText w:val=""/>
      <w:lvlJc w:val="left"/>
      <w:pPr>
        <w:tabs>
          <w:tab w:val="num" w:pos="360"/>
        </w:tabs>
        <w:ind w:left="360" w:hanging="360"/>
      </w:pPr>
      <w:rPr>
        <w:rFonts w:ascii="Symbol" w:hAnsi="Symbol" w:hint="default"/>
      </w:rPr>
    </w:lvl>
  </w:abstractNum>
  <w:abstractNum w:abstractNumId="10">
    <w:nsid w:val="029B1D30"/>
    <w:multiLevelType w:val="hybridMultilevel"/>
    <w:tmpl w:val="E050E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73708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0A42467A"/>
    <w:multiLevelType w:val="multilevel"/>
    <w:tmpl w:val="32C64BC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nsid w:val="0B086CC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nsid w:val="0B1A14C2"/>
    <w:multiLevelType w:val="hybridMultilevel"/>
    <w:tmpl w:val="9FA4E334"/>
    <w:lvl w:ilvl="0" w:tplc="058E8B7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DBE68A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14774B3D"/>
    <w:multiLevelType w:val="hybridMultilevel"/>
    <w:tmpl w:val="9FA4E334"/>
    <w:lvl w:ilvl="0" w:tplc="058E8B76">
      <w:start w:val="1"/>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nsid w:val="157272B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1BF00A3E"/>
    <w:multiLevelType w:val="hybridMultilevel"/>
    <w:tmpl w:val="55809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D6D22E1"/>
    <w:multiLevelType w:val="multilevel"/>
    <w:tmpl w:val="9F921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F0503D4"/>
    <w:multiLevelType w:val="hybridMultilevel"/>
    <w:tmpl w:val="213A2A94"/>
    <w:lvl w:ilvl="0" w:tplc="D750C76C">
      <w:start w:val="1"/>
      <w:numFmt w:val="bullet"/>
      <w:lvlText w:val="•"/>
      <w:lvlJc w:val="left"/>
      <w:pPr>
        <w:tabs>
          <w:tab w:val="num" w:pos="720"/>
        </w:tabs>
        <w:ind w:left="720" w:hanging="360"/>
      </w:pPr>
      <w:rPr>
        <w:rFonts w:ascii="Arial" w:hAnsi="Arial" w:hint="default"/>
      </w:rPr>
    </w:lvl>
    <w:lvl w:ilvl="1" w:tplc="1E7A87E0">
      <w:start w:val="196"/>
      <w:numFmt w:val="bullet"/>
      <w:lvlText w:val="•"/>
      <w:lvlJc w:val="left"/>
      <w:pPr>
        <w:tabs>
          <w:tab w:val="num" w:pos="1440"/>
        </w:tabs>
        <w:ind w:left="1440" w:hanging="360"/>
      </w:pPr>
      <w:rPr>
        <w:rFonts w:ascii="Arial" w:hAnsi="Arial" w:hint="default"/>
      </w:rPr>
    </w:lvl>
    <w:lvl w:ilvl="2" w:tplc="0ABC2382" w:tentative="1">
      <w:start w:val="1"/>
      <w:numFmt w:val="bullet"/>
      <w:lvlText w:val="•"/>
      <w:lvlJc w:val="left"/>
      <w:pPr>
        <w:tabs>
          <w:tab w:val="num" w:pos="2160"/>
        </w:tabs>
        <w:ind w:left="2160" w:hanging="360"/>
      </w:pPr>
      <w:rPr>
        <w:rFonts w:ascii="Arial" w:hAnsi="Arial" w:hint="default"/>
      </w:rPr>
    </w:lvl>
    <w:lvl w:ilvl="3" w:tplc="A374085A" w:tentative="1">
      <w:start w:val="1"/>
      <w:numFmt w:val="bullet"/>
      <w:lvlText w:val="•"/>
      <w:lvlJc w:val="left"/>
      <w:pPr>
        <w:tabs>
          <w:tab w:val="num" w:pos="2880"/>
        </w:tabs>
        <w:ind w:left="2880" w:hanging="360"/>
      </w:pPr>
      <w:rPr>
        <w:rFonts w:ascii="Arial" w:hAnsi="Arial" w:hint="default"/>
      </w:rPr>
    </w:lvl>
    <w:lvl w:ilvl="4" w:tplc="C0D06366" w:tentative="1">
      <w:start w:val="1"/>
      <w:numFmt w:val="bullet"/>
      <w:lvlText w:val="•"/>
      <w:lvlJc w:val="left"/>
      <w:pPr>
        <w:tabs>
          <w:tab w:val="num" w:pos="3600"/>
        </w:tabs>
        <w:ind w:left="3600" w:hanging="360"/>
      </w:pPr>
      <w:rPr>
        <w:rFonts w:ascii="Arial" w:hAnsi="Arial" w:hint="default"/>
      </w:rPr>
    </w:lvl>
    <w:lvl w:ilvl="5" w:tplc="AB288EC6" w:tentative="1">
      <w:start w:val="1"/>
      <w:numFmt w:val="bullet"/>
      <w:lvlText w:val="•"/>
      <w:lvlJc w:val="left"/>
      <w:pPr>
        <w:tabs>
          <w:tab w:val="num" w:pos="4320"/>
        </w:tabs>
        <w:ind w:left="4320" w:hanging="360"/>
      </w:pPr>
      <w:rPr>
        <w:rFonts w:ascii="Arial" w:hAnsi="Arial" w:hint="default"/>
      </w:rPr>
    </w:lvl>
    <w:lvl w:ilvl="6" w:tplc="CEBA5EFA" w:tentative="1">
      <w:start w:val="1"/>
      <w:numFmt w:val="bullet"/>
      <w:lvlText w:val="•"/>
      <w:lvlJc w:val="left"/>
      <w:pPr>
        <w:tabs>
          <w:tab w:val="num" w:pos="5040"/>
        </w:tabs>
        <w:ind w:left="5040" w:hanging="360"/>
      </w:pPr>
      <w:rPr>
        <w:rFonts w:ascii="Arial" w:hAnsi="Arial" w:hint="default"/>
      </w:rPr>
    </w:lvl>
    <w:lvl w:ilvl="7" w:tplc="F1863E28" w:tentative="1">
      <w:start w:val="1"/>
      <w:numFmt w:val="bullet"/>
      <w:lvlText w:val="•"/>
      <w:lvlJc w:val="left"/>
      <w:pPr>
        <w:tabs>
          <w:tab w:val="num" w:pos="5760"/>
        </w:tabs>
        <w:ind w:left="5760" w:hanging="360"/>
      </w:pPr>
      <w:rPr>
        <w:rFonts w:ascii="Arial" w:hAnsi="Arial" w:hint="default"/>
      </w:rPr>
    </w:lvl>
    <w:lvl w:ilvl="8" w:tplc="0DF6ECC8" w:tentative="1">
      <w:start w:val="1"/>
      <w:numFmt w:val="bullet"/>
      <w:lvlText w:val="•"/>
      <w:lvlJc w:val="left"/>
      <w:pPr>
        <w:tabs>
          <w:tab w:val="num" w:pos="6480"/>
        </w:tabs>
        <w:ind w:left="6480" w:hanging="360"/>
      </w:pPr>
      <w:rPr>
        <w:rFonts w:ascii="Arial" w:hAnsi="Arial" w:hint="default"/>
      </w:rPr>
    </w:lvl>
  </w:abstractNum>
  <w:abstractNum w:abstractNumId="22">
    <w:nsid w:val="32E53757"/>
    <w:multiLevelType w:val="hybridMultilevel"/>
    <w:tmpl w:val="55809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2F11604"/>
    <w:multiLevelType w:val="hybridMultilevel"/>
    <w:tmpl w:val="55809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38128A3"/>
    <w:multiLevelType w:val="hybridMultilevel"/>
    <w:tmpl w:val="55809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C7921E0"/>
    <w:multiLevelType w:val="hybridMultilevel"/>
    <w:tmpl w:val="9FA4E334"/>
    <w:lvl w:ilvl="0" w:tplc="058E8B7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E563CC3"/>
    <w:multiLevelType w:val="hybridMultilevel"/>
    <w:tmpl w:val="55809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F9A3F7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nsid w:val="46D81853"/>
    <w:multiLevelType w:val="hybridMultilevel"/>
    <w:tmpl w:val="9FA4E334"/>
    <w:lvl w:ilvl="0" w:tplc="058E8B7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986523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4BDE4180"/>
    <w:multiLevelType w:val="hybridMultilevel"/>
    <w:tmpl w:val="9FA4E334"/>
    <w:lvl w:ilvl="0" w:tplc="058E8B7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9D617B"/>
    <w:multiLevelType w:val="hybridMultilevel"/>
    <w:tmpl w:val="9FA4E334"/>
    <w:lvl w:ilvl="0" w:tplc="058E8B7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3F46EDA"/>
    <w:multiLevelType w:val="hybridMultilevel"/>
    <w:tmpl w:val="55809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F9E2814"/>
    <w:multiLevelType w:val="hybridMultilevel"/>
    <w:tmpl w:val="55809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7"/>
  </w:num>
  <w:num w:numId="11">
    <w:abstractNumId w:val="17"/>
  </w:num>
  <w:num w:numId="12">
    <w:abstractNumId w:val="17"/>
  </w:num>
  <w:num w:numId="13">
    <w:abstractNumId w:val="11"/>
  </w:num>
  <w:num w:numId="14">
    <w:abstractNumId w:val="29"/>
  </w:num>
  <w:num w:numId="15">
    <w:abstractNumId w:val="12"/>
  </w:num>
  <w:num w:numId="16">
    <w:abstractNumId w:val="13"/>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15"/>
  </w:num>
  <w:num w:numId="28">
    <w:abstractNumId w:val="18"/>
  </w:num>
  <w:num w:numId="29">
    <w:abstractNumId w:val="27"/>
  </w:num>
  <w:num w:numId="30">
    <w:abstractNumId w:val="24"/>
  </w:num>
  <w:num w:numId="31">
    <w:abstractNumId w:val="32"/>
  </w:num>
  <w:num w:numId="32">
    <w:abstractNumId w:val="19"/>
  </w:num>
  <w:num w:numId="33">
    <w:abstractNumId w:val="22"/>
  </w:num>
  <w:num w:numId="34">
    <w:abstractNumId w:val="26"/>
  </w:num>
  <w:num w:numId="35">
    <w:abstractNumId w:val="33"/>
  </w:num>
  <w:num w:numId="36">
    <w:abstractNumId w:val="23"/>
  </w:num>
  <w:num w:numId="37">
    <w:abstractNumId w:val="28"/>
  </w:num>
  <w:num w:numId="38">
    <w:abstractNumId w:val="16"/>
  </w:num>
  <w:num w:numId="39">
    <w:abstractNumId w:val="14"/>
  </w:num>
  <w:num w:numId="40">
    <w:abstractNumId w:val="30"/>
  </w:num>
  <w:num w:numId="41">
    <w:abstractNumId w:val="31"/>
  </w:num>
  <w:num w:numId="42">
    <w:abstractNumId w:val="25"/>
  </w:num>
  <w:num w:numId="43">
    <w:abstractNumId w:val="10"/>
  </w:num>
  <w:num w:numId="44">
    <w:abstractNumId w:val="20"/>
  </w:num>
  <w:num w:numId="4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08"/>
  <w:hyphenationZone w:val="425"/>
  <w:characterSpacingControl w:val="doNotCompress"/>
  <w:footnotePr>
    <w:footnote w:id="0"/>
    <w:footnote w:id="1"/>
  </w:footnotePr>
  <w:endnotePr>
    <w:endnote w:id="0"/>
    <w:endnote w:id="1"/>
  </w:endnotePr>
  <w:compat>
    <w:applyBreakingRules/>
    <w:useFELayout/>
  </w:compat>
  <w:rsids>
    <w:rsidRoot w:val="00E55AE6"/>
    <w:rsid w:val="000111BB"/>
    <w:rsid w:val="00023E2D"/>
    <w:rsid w:val="000312A5"/>
    <w:rsid w:val="000432EE"/>
    <w:rsid w:val="000648F8"/>
    <w:rsid w:val="00073DA8"/>
    <w:rsid w:val="0007758B"/>
    <w:rsid w:val="00090691"/>
    <w:rsid w:val="000C1B47"/>
    <w:rsid w:val="000C7539"/>
    <w:rsid w:val="000E76FE"/>
    <w:rsid w:val="0012061D"/>
    <w:rsid w:val="00150906"/>
    <w:rsid w:val="001519D1"/>
    <w:rsid w:val="00190985"/>
    <w:rsid w:val="001979ED"/>
    <w:rsid w:val="001D4362"/>
    <w:rsid w:val="00217B4A"/>
    <w:rsid w:val="0026335E"/>
    <w:rsid w:val="00271C89"/>
    <w:rsid w:val="002B63B6"/>
    <w:rsid w:val="00321678"/>
    <w:rsid w:val="003273E2"/>
    <w:rsid w:val="003C253E"/>
    <w:rsid w:val="003F35CC"/>
    <w:rsid w:val="004108E4"/>
    <w:rsid w:val="00420FA8"/>
    <w:rsid w:val="004373D0"/>
    <w:rsid w:val="0044085A"/>
    <w:rsid w:val="00462CF1"/>
    <w:rsid w:val="004E6FAF"/>
    <w:rsid w:val="004F2678"/>
    <w:rsid w:val="005005CA"/>
    <w:rsid w:val="0052164B"/>
    <w:rsid w:val="00547F59"/>
    <w:rsid w:val="00591F85"/>
    <w:rsid w:val="005C7EFC"/>
    <w:rsid w:val="005F131C"/>
    <w:rsid w:val="006076CF"/>
    <w:rsid w:val="00612CDC"/>
    <w:rsid w:val="00640DA4"/>
    <w:rsid w:val="00671C3D"/>
    <w:rsid w:val="00672CEE"/>
    <w:rsid w:val="0068102E"/>
    <w:rsid w:val="006B0F3D"/>
    <w:rsid w:val="006F1DA8"/>
    <w:rsid w:val="00734E5C"/>
    <w:rsid w:val="00741CE4"/>
    <w:rsid w:val="00773D3E"/>
    <w:rsid w:val="007833A7"/>
    <w:rsid w:val="007B7B47"/>
    <w:rsid w:val="007D3001"/>
    <w:rsid w:val="007E19F7"/>
    <w:rsid w:val="007F4BDF"/>
    <w:rsid w:val="00800C9E"/>
    <w:rsid w:val="00817DE7"/>
    <w:rsid w:val="008260F7"/>
    <w:rsid w:val="00855982"/>
    <w:rsid w:val="0089088D"/>
    <w:rsid w:val="008A4E9A"/>
    <w:rsid w:val="008C355C"/>
    <w:rsid w:val="008E2968"/>
    <w:rsid w:val="009163F7"/>
    <w:rsid w:val="0097613B"/>
    <w:rsid w:val="00996401"/>
    <w:rsid w:val="009C6472"/>
    <w:rsid w:val="009D79AE"/>
    <w:rsid w:val="00A10484"/>
    <w:rsid w:val="00A62761"/>
    <w:rsid w:val="00A6542C"/>
    <w:rsid w:val="00A83329"/>
    <w:rsid w:val="00AA0BE4"/>
    <w:rsid w:val="00AA5EE8"/>
    <w:rsid w:val="00AB450F"/>
    <w:rsid w:val="00AD07AA"/>
    <w:rsid w:val="00AD29ED"/>
    <w:rsid w:val="00AE22EE"/>
    <w:rsid w:val="00AF18F4"/>
    <w:rsid w:val="00B02B37"/>
    <w:rsid w:val="00B40F7B"/>
    <w:rsid w:val="00B4384F"/>
    <w:rsid w:val="00B61D09"/>
    <w:rsid w:val="00B85D19"/>
    <w:rsid w:val="00BA3B46"/>
    <w:rsid w:val="00BA3C94"/>
    <w:rsid w:val="00BD5564"/>
    <w:rsid w:val="00BE1922"/>
    <w:rsid w:val="00C11389"/>
    <w:rsid w:val="00C2475E"/>
    <w:rsid w:val="00CA0463"/>
    <w:rsid w:val="00CB390C"/>
    <w:rsid w:val="00CD72ED"/>
    <w:rsid w:val="00CE6017"/>
    <w:rsid w:val="00D02530"/>
    <w:rsid w:val="00D14C94"/>
    <w:rsid w:val="00D268F3"/>
    <w:rsid w:val="00D71829"/>
    <w:rsid w:val="00D90FF5"/>
    <w:rsid w:val="00D92A8A"/>
    <w:rsid w:val="00DB49D1"/>
    <w:rsid w:val="00DB740A"/>
    <w:rsid w:val="00DC11D9"/>
    <w:rsid w:val="00DC3945"/>
    <w:rsid w:val="00DD5695"/>
    <w:rsid w:val="00DE34A1"/>
    <w:rsid w:val="00E00078"/>
    <w:rsid w:val="00E05F93"/>
    <w:rsid w:val="00E32E9F"/>
    <w:rsid w:val="00E55AE6"/>
    <w:rsid w:val="00E76B76"/>
    <w:rsid w:val="00EA0859"/>
    <w:rsid w:val="00EC3DF7"/>
    <w:rsid w:val="00EE5F29"/>
    <w:rsid w:val="00F02349"/>
    <w:rsid w:val="00F15777"/>
    <w:rsid w:val="00F376E0"/>
    <w:rsid w:val="00F4067C"/>
    <w:rsid w:val="00F65E38"/>
    <w:rsid w:val="00F73FA4"/>
    <w:rsid w:val="00F83E8A"/>
    <w:rsid w:val="00F8461C"/>
    <w:rsid w:val="00FA1FDC"/>
    <w:rsid w:val="00FD262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uiPriority="11"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62C"/>
  </w:style>
  <w:style w:type="paragraph" w:styleId="Heading1">
    <w:name w:val="heading 1"/>
    <w:basedOn w:val="Normal"/>
    <w:next w:val="Normal"/>
    <w:link w:val="Heading1Char"/>
    <w:uiPriority w:val="9"/>
    <w:qFormat/>
    <w:rsid w:val="00FD262C"/>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Heading2">
    <w:name w:val="heading 2"/>
    <w:basedOn w:val="Normal"/>
    <w:next w:val="Normal"/>
    <w:link w:val="Heading2Char"/>
    <w:uiPriority w:val="9"/>
    <w:semiHidden/>
    <w:unhideWhenUsed/>
    <w:qFormat/>
    <w:rsid w:val="00FD262C"/>
    <w:pPr>
      <w:keepNext/>
      <w:keepLines/>
      <w:spacing w:before="360" w:after="0"/>
      <w:outlineLvl w:val="1"/>
    </w:pPr>
    <w:rPr>
      <w:rFonts w:asciiTheme="majorHAnsi" w:eastAsiaTheme="majorEastAsia" w:hAnsiTheme="majorHAnsi" w:cstheme="majorBidi"/>
      <w:b/>
      <w:bCs/>
      <w:smallCaps/>
      <w:sz w:val="28"/>
      <w:szCs w:val="28"/>
    </w:rPr>
  </w:style>
  <w:style w:type="paragraph" w:styleId="Heading3">
    <w:name w:val="heading 3"/>
    <w:basedOn w:val="Normal"/>
    <w:next w:val="Normal"/>
    <w:link w:val="Heading3Char"/>
    <w:uiPriority w:val="9"/>
    <w:semiHidden/>
    <w:unhideWhenUsed/>
    <w:qFormat/>
    <w:rsid w:val="00FD262C"/>
    <w:pPr>
      <w:keepNext/>
      <w:keepLines/>
      <w:spacing w:before="200" w:after="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FD262C"/>
    <w:pPr>
      <w:keepNext/>
      <w:keepLines/>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FD262C"/>
    <w:pPr>
      <w:keepNext/>
      <w:keepLines/>
      <w:spacing w:before="20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FD262C"/>
    <w:pPr>
      <w:keepNext/>
      <w:keepLines/>
      <w:spacing w:before="200" w:after="0"/>
      <w:outlineLvl w:val="5"/>
    </w:pPr>
    <w:rPr>
      <w:rFonts w:asciiTheme="majorHAnsi" w:eastAsiaTheme="majorEastAsia" w:hAnsiTheme="majorHAnsi" w:cstheme="majorBidi"/>
      <w:i/>
      <w:iCs/>
      <w:color w:val="404040" w:themeColor="text1" w:themeTint="BF"/>
    </w:rPr>
  </w:style>
  <w:style w:type="paragraph" w:styleId="Heading7">
    <w:name w:val="heading 7"/>
    <w:basedOn w:val="Normal"/>
    <w:next w:val="Normal"/>
    <w:link w:val="Heading7Char"/>
    <w:uiPriority w:val="9"/>
    <w:semiHidden/>
    <w:unhideWhenUsed/>
    <w:qFormat/>
    <w:rsid w:val="00FD262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D262C"/>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FD262C"/>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FD262C"/>
    <w:pPr>
      <w:spacing w:after="0" w:line="240" w:lineRule="auto"/>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
    <w:rsid w:val="00FD262C"/>
    <w:rPr>
      <w:rFonts w:asciiTheme="majorHAnsi" w:eastAsiaTheme="majorEastAsia" w:hAnsiTheme="majorHAnsi" w:cstheme="majorBidi"/>
      <w:sz w:val="56"/>
      <w:szCs w:val="56"/>
    </w:rPr>
  </w:style>
  <w:style w:type="paragraph" w:styleId="Header">
    <w:name w:val="header"/>
    <w:basedOn w:val="Normal"/>
    <w:link w:val="HeaderChar"/>
    <w:uiPriority w:val="99"/>
    <w:unhideWhenUsed/>
    <w:rsid w:val="00855982"/>
    <w:pPr>
      <w:spacing w:after="0" w:line="240" w:lineRule="auto"/>
    </w:pPr>
  </w:style>
  <w:style w:type="character" w:customStyle="1" w:styleId="HeaderChar">
    <w:name w:val="Header Char"/>
    <w:basedOn w:val="DefaultParagraphFont"/>
    <w:link w:val="Header"/>
    <w:uiPriority w:val="99"/>
    <w:rsid w:val="00855982"/>
  </w:style>
  <w:style w:type="character" w:customStyle="1" w:styleId="Heading1Char">
    <w:name w:val="Heading 1 Char"/>
    <w:basedOn w:val="DefaultParagraphFont"/>
    <w:link w:val="Heading1"/>
    <w:uiPriority w:val="9"/>
    <w:rsid w:val="00FD262C"/>
    <w:rPr>
      <w:rFonts w:asciiTheme="majorHAnsi" w:eastAsiaTheme="majorEastAsia" w:hAnsiTheme="majorHAnsi" w:cstheme="majorBidi"/>
      <w:b/>
      <w:bCs/>
      <w:smallCaps/>
      <w:sz w:val="36"/>
      <w:szCs w:val="36"/>
    </w:rPr>
  </w:style>
  <w:style w:type="character" w:customStyle="1" w:styleId="Heading2Char">
    <w:name w:val="Heading 2 Char"/>
    <w:basedOn w:val="DefaultParagraphFont"/>
    <w:link w:val="Heading2"/>
    <w:uiPriority w:val="9"/>
    <w:semiHidden/>
    <w:rsid w:val="00FD262C"/>
    <w:rPr>
      <w:rFonts w:asciiTheme="majorHAnsi" w:eastAsiaTheme="majorEastAsia" w:hAnsiTheme="majorHAnsi" w:cstheme="majorBidi"/>
      <w:b/>
      <w:bCs/>
      <w:smallCaps/>
      <w:sz w:val="28"/>
      <w:szCs w:val="28"/>
    </w:rPr>
  </w:style>
  <w:style w:type="character" w:customStyle="1" w:styleId="Heading3Char">
    <w:name w:val="Heading 3 Char"/>
    <w:basedOn w:val="DefaultParagraphFont"/>
    <w:link w:val="Heading3"/>
    <w:uiPriority w:val="9"/>
    <w:semiHidden/>
    <w:rsid w:val="00FD262C"/>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FD262C"/>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FD262C"/>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FD262C"/>
    <w:rPr>
      <w:rFonts w:asciiTheme="majorHAnsi" w:eastAsiaTheme="majorEastAsia" w:hAnsiTheme="majorHAnsi" w:cstheme="majorBidi"/>
      <w:i/>
      <w:iCs/>
      <w:color w:val="404040" w:themeColor="text1" w:themeTint="BF"/>
    </w:rPr>
  </w:style>
  <w:style w:type="character" w:customStyle="1" w:styleId="Heading7Char">
    <w:name w:val="Heading 7 Char"/>
    <w:basedOn w:val="DefaultParagraphFont"/>
    <w:link w:val="Heading7"/>
    <w:uiPriority w:val="9"/>
    <w:semiHidden/>
    <w:rsid w:val="00773D3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D4362"/>
    <w:rPr>
      <w:rFonts w:asciiTheme="majorHAnsi" w:eastAsiaTheme="majorEastAsia" w:hAnsiTheme="majorHAnsi" w:cstheme="majorBidi"/>
      <w:color w:val="404040" w:themeColor="text1" w:themeTint="BF"/>
      <w:szCs w:val="20"/>
    </w:rPr>
  </w:style>
  <w:style w:type="character" w:customStyle="1" w:styleId="Heading9Char">
    <w:name w:val="Heading 9 Char"/>
    <w:basedOn w:val="DefaultParagraphFont"/>
    <w:link w:val="Heading9"/>
    <w:uiPriority w:val="9"/>
    <w:semiHidden/>
    <w:rsid w:val="001D4362"/>
    <w:rPr>
      <w:rFonts w:asciiTheme="majorHAnsi" w:eastAsiaTheme="majorEastAsia" w:hAnsiTheme="majorHAnsi" w:cstheme="majorBidi"/>
      <w:i/>
      <w:iCs/>
      <w:color w:val="404040" w:themeColor="text1" w:themeTint="BF"/>
      <w:szCs w:val="20"/>
    </w:rPr>
  </w:style>
  <w:style w:type="paragraph" w:styleId="Footer">
    <w:name w:val="footer"/>
    <w:basedOn w:val="Normal"/>
    <w:link w:val="FooterChar"/>
    <w:uiPriority w:val="99"/>
    <w:unhideWhenUsed/>
    <w:rsid w:val="00855982"/>
    <w:pPr>
      <w:spacing w:after="0" w:line="240" w:lineRule="auto"/>
    </w:pPr>
  </w:style>
  <w:style w:type="character" w:customStyle="1" w:styleId="FooterChar">
    <w:name w:val="Footer Char"/>
    <w:basedOn w:val="DefaultParagraphFont"/>
    <w:link w:val="Footer"/>
    <w:uiPriority w:val="99"/>
    <w:rsid w:val="00855982"/>
  </w:style>
  <w:style w:type="paragraph" w:styleId="Caption">
    <w:name w:val="caption"/>
    <w:basedOn w:val="Normal"/>
    <w:next w:val="Normal"/>
    <w:uiPriority w:val="35"/>
    <w:semiHidden/>
    <w:unhideWhenUsed/>
    <w:qFormat/>
    <w:rsid w:val="001D4362"/>
    <w:pPr>
      <w:spacing w:after="200" w:line="240" w:lineRule="auto"/>
    </w:pPr>
    <w:rPr>
      <w:i/>
      <w:iCs/>
      <w:color w:val="323232" w:themeColor="text2"/>
      <w:szCs w:val="18"/>
    </w:rPr>
  </w:style>
  <w:style w:type="paragraph" w:styleId="TOCHeading">
    <w:name w:val="TOC Heading"/>
    <w:basedOn w:val="Heading1"/>
    <w:next w:val="Normal"/>
    <w:uiPriority w:val="39"/>
    <w:semiHidden/>
    <w:unhideWhenUsed/>
    <w:qFormat/>
    <w:rsid w:val="00773D3E"/>
    <w:pPr>
      <w:outlineLvl w:val="9"/>
    </w:pPr>
  </w:style>
  <w:style w:type="paragraph" w:styleId="BalloonText">
    <w:name w:val="Balloon Text"/>
    <w:basedOn w:val="Normal"/>
    <w:link w:val="BalloonTextChar"/>
    <w:uiPriority w:val="99"/>
    <w:semiHidden/>
    <w:unhideWhenUsed/>
    <w:rsid w:val="001D4362"/>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1D4362"/>
    <w:rPr>
      <w:rFonts w:ascii="Segoe UI" w:hAnsi="Segoe UI" w:cs="Segoe UI"/>
      <w:szCs w:val="18"/>
    </w:rPr>
  </w:style>
  <w:style w:type="paragraph" w:styleId="BodyText3">
    <w:name w:val="Body Text 3"/>
    <w:basedOn w:val="Normal"/>
    <w:link w:val="BodyText3Char"/>
    <w:uiPriority w:val="99"/>
    <w:semiHidden/>
    <w:unhideWhenUsed/>
    <w:rsid w:val="001D4362"/>
    <w:pPr>
      <w:spacing w:after="120"/>
    </w:pPr>
    <w:rPr>
      <w:szCs w:val="16"/>
    </w:rPr>
  </w:style>
  <w:style w:type="character" w:customStyle="1" w:styleId="BodyText3Char">
    <w:name w:val="Body Text 3 Char"/>
    <w:basedOn w:val="DefaultParagraphFont"/>
    <w:link w:val="BodyText3"/>
    <w:uiPriority w:val="99"/>
    <w:semiHidden/>
    <w:rsid w:val="001D4362"/>
    <w:rPr>
      <w:szCs w:val="16"/>
    </w:rPr>
  </w:style>
  <w:style w:type="paragraph" w:styleId="BodyTextIndent3">
    <w:name w:val="Body Text Indent 3"/>
    <w:basedOn w:val="Normal"/>
    <w:link w:val="BodyTextIndent3Char"/>
    <w:uiPriority w:val="99"/>
    <w:semiHidden/>
    <w:unhideWhenUsed/>
    <w:rsid w:val="001D4362"/>
    <w:pPr>
      <w:spacing w:after="120"/>
      <w:ind w:left="360"/>
    </w:pPr>
    <w:rPr>
      <w:szCs w:val="16"/>
    </w:rPr>
  </w:style>
  <w:style w:type="character" w:customStyle="1" w:styleId="BodyTextIndent3Char">
    <w:name w:val="Body Text Indent 3 Char"/>
    <w:basedOn w:val="DefaultParagraphFont"/>
    <w:link w:val="BodyTextIndent3"/>
    <w:uiPriority w:val="99"/>
    <w:semiHidden/>
    <w:rsid w:val="001D4362"/>
    <w:rPr>
      <w:szCs w:val="16"/>
    </w:rPr>
  </w:style>
  <w:style w:type="character" w:styleId="CommentReference">
    <w:name w:val="annotation reference"/>
    <w:basedOn w:val="DefaultParagraphFont"/>
    <w:uiPriority w:val="99"/>
    <w:semiHidden/>
    <w:unhideWhenUsed/>
    <w:rsid w:val="001D4362"/>
    <w:rPr>
      <w:sz w:val="22"/>
      <w:szCs w:val="16"/>
    </w:rPr>
  </w:style>
  <w:style w:type="paragraph" w:styleId="CommentText">
    <w:name w:val="annotation text"/>
    <w:basedOn w:val="Normal"/>
    <w:link w:val="CommentTextChar"/>
    <w:uiPriority w:val="99"/>
    <w:semiHidden/>
    <w:unhideWhenUsed/>
    <w:rsid w:val="001D4362"/>
    <w:pPr>
      <w:spacing w:line="240" w:lineRule="auto"/>
    </w:pPr>
    <w:rPr>
      <w:szCs w:val="20"/>
    </w:rPr>
  </w:style>
  <w:style w:type="character" w:customStyle="1" w:styleId="CommentTextChar">
    <w:name w:val="Comment Text Char"/>
    <w:basedOn w:val="DefaultParagraphFont"/>
    <w:link w:val="CommentText"/>
    <w:uiPriority w:val="99"/>
    <w:semiHidden/>
    <w:rsid w:val="001D4362"/>
    <w:rPr>
      <w:szCs w:val="20"/>
    </w:rPr>
  </w:style>
  <w:style w:type="paragraph" w:styleId="CommentSubject">
    <w:name w:val="annotation subject"/>
    <w:basedOn w:val="CommentText"/>
    <w:next w:val="CommentText"/>
    <w:link w:val="CommentSubjectChar"/>
    <w:uiPriority w:val="99"/>
    <w:semiHidden/>
    <w:unhideWhenUsed/>
    <w:rsid w:val="001D4362"/>
    <w:rPr>
      <w:b/>
      <w:bCs/>
    </w:rPr>
  </w:style>
  <w:style w:type="character" w:customStyle="1" w:styleId="CommentSubjectChar">
    <w:name w:val="Comment Subject Char"/>
    <w:basedOn w:val="CommentTextChar"/>
    <w:link w:val="CommentSubject"/>
    <w:uiPriority w:val="99"/>
    <w:semiHidden/>
    <w:rsid w:val="001D4362"/>
    <w:rPr>
      <w:b/>
      <w:bCs/>
      <w:szCs w:val="20"/>
    </w:rPr>
  </w:style>
  <w:style w:type="paragraph" w:styleId="DocumentMap">
    <w:name w:val="Document Map"/>
    <w:basedOn w:val="Normal"/>
    <w:link w:val="DocumentMapChar"/>
    <w:uiPriority w:val="99"/>
    <w:semiHidden/>
    <w:unhideWhenUsed/>
    <w:rsid w:val="001D4362"/>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1D4362"/>
    <w:rPr>
      <w:rFonts w:ascii="Segoe UI" w:hAnsi="Segoe UI" w:cs="Segoe UI"/>
      <w:szCs w:val="16"/>
    </w:rPr>
  </w:style>
  <w:style w:type="paragraph" w:styleId="EndnoteText">
    <w:name w:val="endnote text"/>
    <w:basedOn w:val="Normal"/>
    <w:link w:val="EndnoteTextChar"/>
    <w:uiPriority w:val="99"/>
    <w:semiHidden/>
    <w:unhideWhenUsed/>
    <w:rsid w:val="001D4362"/>
    <w:pPr>
      <w:spacing w:after="0" w:line="240" w:lineRule="auto"/>
    </w:pPr>
    <w:rPr>
      <w:szCs w:val="20"/>
    </w:rPr>
  </w:style>
  <w:style w:type="character" w:customStyle="1" w:styleId="EndnoteTextChar">
    <w:name w:val="Endnote Text Char"/>
    <w:basedOn w:val="DefaultParagraphFont"/>
    <w:link w:val="EndnoteText"/>
    <w:uiPriority w:val="99"/>
    <w:semiHidden/>
    <w:rsid w:val="001D4362"/>
    <w:rPr>
      <w:szCs w:val="20"/>
    </w:rPr>
  </w:style>
  <w:style w:type="paragraph" w:styleId="EnvelopeReturn">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1D4362"/>
    <w:pPr>
      <w:spacing w:after="0" w:line="240" w:lineRule="auto"/>
    </w:pPr>
    <w:rPr>
      <w:szCs w:val="20"/>
    </w:rPr>
  </w:style>
  <w:style w:type="character" w:customStyle="1" w:styleId="FootnoteTextChar">
    <w:name w:val="Footnote Text Char"/>
    <w:basedOn w:val="DefaultParagraphFont"/>
    <w:link w:val="FootnoteText"/>
    <w:uiPriority w:val="99"/>
    <w:semiHidden/>
    <w:rsid w:val="001D4362"/>
    <w:rPr>
      <w:szCs w:val="20"/>
    </w:rPr>
  </w:style>
  <w:style w:type="character" w:styleId="HTMLCode">
    <w:name w:val="HTML Code"/>
    <w:basedOn w:val="DefaultParagraphFont"/>
    <w:uiPriority w:val="99"/>
    <w:semiHidden/>
    <w:unhideWhenUsed/>
    <w:rsid w:val="001D4362"/>
    <w:rPr>
      <w:rFonts w:ascii="Consolas" w:hAnsi="Consolas"/>
      <w:sz w:val="22"/>
      <w:szCs w:val="20"/>
    </w:rPr>
  </w:style>
  <w:style w:type="character" w:styleId="HTMLKeyboard">
    <w:name w:val="HTML Keyboard"/>
    <w:basedOn w:val="DefaultParagraphFont"/>
    <w:uiPriority w:val="99"/>
    <w:semiHidden/>
    <w:unhideWhenUsed/>
    <w:rsid w:val="001D4362"/>
    <w:rPr>
      <w:rFonts w:ascii="Consolas" w:hAnsi="Consolas"/>
      <w:sz w:val="22"/>
      <w:szCs w:val="20"/>
    </w:rPr>
  </w:style>
  <w:style w:type="paragraph" w:styleId="HTMLPreformatted">
    <w:name w:val="HTML Preformatted"/>
    <w:basedOn w:val="Normal"/>
    <w:link w:val="HTMLPreformattedChar"/>
    <w:uiPriority w:val="99"/>
    <w:semiHidden/>
    <w:unhideWhenUsed/>
    <w:rsid w:val="001D4362"/>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1D4362"/>
    <w:rPr>
      <w:rFonts w:ascii="Consolas" w:hAnsi="Consolas"/>
      <w:szCs w:val="20"/>
    </w:rPr>
  </w:style>
  <w:style w:type="character" w:styleId="HTMLTypewriter">
    <w:name w:val="HTML Typewriter"/>
    <w:basedOn w:val="DefaultParagraphFont"/>
    <w:uiPriority w:val="99"/>
    <w:semiHidden/>
    <w:unhideWhenUsed/>
    <w:rsid w:val="001D4362"/>
    <w:rPr>
      <w:rFonts w:ascii="Consolas" w:hAnsi="Consolas"/>
      <w:sz w:val="22"/>
      <w:szCs w:val="20"/>
    </w:rPr>
  </w:style>
  <w:style w:type="paragraph" w:styleId="MacroText">
    <w:name w:val="macro"/>
    <w:link w:val="MacroText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1D4362"/>
    <w:rPr>
      <w:rFonts w:ascii="Consolas" w:hAnsi="Consolas"/>
      <w:szCs w:val="20"/>
    </w:rPr>
  </w:style>
  <w:style w:type="paragraph" w:styleId="PlainText">
    <w:name w:val="Plain Text"/>
    <w:basedOn w:val="Normal"/>
    <w:link w:val="PlainTextChar"/>
    <w:uiPriority w:val="99"/>
    <w:semiHidden/>
    <w:unhideWhenUsed/>
    <w:rsid w:val="001D4362"/>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1D4362"/>
    <w:rPr>
      <w:rFonts w:ascii="Consolas" w:hAnsi="Consolas"/>
      <w:szCs w:val="21"/>
    </w:rPr>
  </w:style>
  <w:style w:type="paragraph" w:styleId="BlockText">
    <w:name w:val="Block Text"/>
    <w:basedOn w:val="Normal"/>
    <w:uiPriority w:val="99"/>
    <w:semiHidden/>
    <w:unhideWhenUsed/>
    <w:rsid w:val="00FD262C"/>
    <w:pPr>
      <w:pBdr>
        <w:top w:val="single" w:sz="2" w:space="10" w:color="783F04" w:themeColor="accent1" w:themeShade="80" w:shadow="1"/>
        <w:left w:val="single" w:sz="2" w:space="10" w:color="783F04" w:themeColor="accent1" w:themeShade="80" w:shadow="1"/>
        <w:bottom w:val="single" w:sz="2" w:space="10" w:color="783F04" w:themeColor="accent1" w:themeShade="80" w:shadow="1"/>
        <w:right w:val="single" w:sz="2" w:space="10" w:color="783F04" w:themeColor="accent1" w:themeShade="80" w:shadow="1"/>
      </w:pBdr>
      <w:ind w:left="1152" w:right="1152"/>
    </w:pPr>
    <w:rPr>
      <w:i/>
      <w:iCs/>
      <w:color w:val="783F04" w:themeColor="accent1" w:themeShade="80"/>
    </w:rPr>
  </w:style>
  <w:style w:type="character" w:styleId="FollowedHyperlink">
    <w:name w:val="FollowedHyperlink"/>
    <w:basedOn w:val="DefaultParagraphFont"/>
    <w:uiPriority w:val="99"/>
    <w:semiHidden/>
    <w:unhideWhenUsed/>
    <w:rsid w:val="007833A7"/>
    <w:rPr>
      <w:color w:val="783F04" w:themeColor="accent1" w:themeShade="80"/>
      <w:u w:val="single"/>
    </w:rPr>
  </w:style>
  <w:style w:type="character" w:styleId="Hyperlink">
    <w:name w:val="Hyperlink"/>
    <w:basedOn w:val="DefaultParagraphFont"/>
    <w:uiPriority w:val="99"/>
    <w:unhideWhenUsed/>
    <w:rsid w:val="007833A7"/>
    <w:rPr>
      <w:color w:val="3A6331" w:themeColor="accent4" w:themeShade="BF"/>
      <w:u w:val="single"/>
    </w:rPr>
  </w:style>
  <w:style w:type="character" w:styleId="PlaceholderText">
    <w:name w:val="Placeholder Text"/>
    <w:basedOn w:val="DefaultParagraphFont"/>
    <w:uiPriority w:val="99"/>
    <w:semiHidden/>
    <w:rsid w:val="007833A7"/>
    <w:rPr>
      <w:color w:val="595959" w:themeColor="text1" w:themeTint="A6"/>
    </w:rPr>
  </w:style>
  <w:style w:type="character" w:styleId="IntenseEmphasis">
    <w:name w:val="Intense Emphasis"/>
    <w:basedOn w:val="DefaultParagraphFont"/>
    <w:uiPriority w:val="21"/>
    <w:semiHidden/>
    <w:unhideWhenUsed/>
    <w:qFormat/>
    <w:rsid w:val="00FD262C"/>
    <w:rPr>
      <w:i/>
      <w:iCs/>
      <w:color w:val="B35E06" w:themeColor="accent1" w:themeShade="BF"/>
    </w:rPr>
  </w:style>
  <w:style w:type="paragraph" w:styleId="IntenseQuote">
    <w:name w:val="Intense Quote"/>
    <w:basedOn w:val="Normal"/>
    <w:next w:val="Normal"/>
    <w:link w:val="IntenseQuoteChar"/>
    <w:uiPriority w:val="30"/>
    <w:semiHidden/>
    <w:unhideWhenUsed/>
    <w:rsid w:val="00FD262C"/>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IntenseQuoteChar">
    <w:name w:val="Intense Quote Char"/>
    <w:basedOn w:val="DefaultParagraphFont"/>
    <w:link w:val="IntenseQuote"/>
    <w:uiPriority w:val="30"/>
    <w:semiHidden/>
    <w:rsid w:val="00FD262C"/>
    <w:rPr>
      <w:i/>
      <w:iCs/>
      <w:color w:val="B35E06" w:themeColor="accent1" w:themeShade="BF"/>
    </w:rPr>
  </w:style>
  <w:style w:type="character" w:styleId="IntenseReference">
    <w:name w:val="Intense Reference"/>
    <w:basedOn w:val="DefaultParagraphFont"/>
    <w:uiPriority w:val="32"/>
    <w:semiHidden/>
    <w:unhideWhenUsed/>
    <w:qFormat/>
    <w:rsid w:val="00FD262C"/>
    <w:rPr>
      <w:b/>
      <w:bCs/>
      <w:caps w:val="0"/>
      <w:smallCaps/>
      <w:color w:val="B35E06" w:themeColor="accent1" w:themeShade="BF"/>
      <w:spacing w:val="5"/>
    </w:rPr>
  </w:style>
  <w:style w:type="paragraph" w:styleId="NormalWeb">
    <w:name w:val="Normal (Web)"/>
    <w:basedOn w:val="Normal"/>
    <w:uiPriority w:val="99"/>
    <w:unhideWhenUsed/>
    <w:rsid w:val="00E55AE6"/>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rtecenter">
    <w:name w:val="rtecenter"/>
    <w:basedOn w:val="Normal"/>
    <w:rsid w:val="00E55AE6"/>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html-italic">
    <w:name w:val="html-italic"/>
    <w:basedOn w:val="DefaultParagraphFont"/>
    <w:rsid w:val="00F65E38"/>
  </w:style>
  <w:style w:type="paragraph" w:styleId="ListParagraph">
    <w:name w:val="List Paragraph"/>
    <w:basedOn w:val="Normal"/>
    <w:uiPriority w:val="34"/>
    <w:qFormat/>
    <w:rsid w:val="00CD72ED"/>
    <w:pPr>
      <w:ind w:left="720"/>
      <w:contextualSpacing/>
    </w:pPr>
    <w:rPr>
      <w:rFonts w:eastAsiaTheme="minorHAnsi"/>
      <w:lang w:eastAsia="en-US"/>
    </w:rPr>
  </w:style>
  <w:style w:type="character" w:styleId="Strong">
    <w:name w:val="Strong"/>
    <w:basedOn w:val="DefaultParagraphFont"/>
    <w:uiPriority w:val="22"/>
    <w:qFormat/>
    <w:rsid w:val="00672CEE"/>
    <w:rPr>
      <w:b/>
      <w:bCs/>
    </w:rPr>
  </w:style>
  <w:style w:type="character" w:styleId="Emphasis">
    <w:name w:val="Emphasis"/>
    <w:basedOn w:val="DefaultParagraphFont"/>
    <w:uiPriority w:val="20"/>
    <w:qFormat/>
    <w:rsid w:val="000C7539"/>
    <w:rPr>
      <w:i/>
      <w:iCs/>
    </w:rPr>
  </w:style>
</w:styles>
</file>

<file path=word/webSettings.xml><?xml version="1.0" encoding="utf-8"?>
<w:webSettings xmlns:r="http://schemas.openxmlformats.org/officeDocument/2006/relationships" xmlns:w="http://schemas.openxmlformats.org/wordprocessingml/2006/main">
  <w:divs>
    <w:div w:id="40204464">
      <w:bodyDiv w:val="1"/>
      <w:marLeft w:val="0"/>
      <w:marRight w:val="0"/>
      <w:marTop w:val="0"/>
      <w:marBottom w:val="0"/>
      <w:divBdr>
        <w:top w:val="none" w:sz="0" w:space="0" w:color="auto"/>
        <w:left w:val="none" w:sz="0" w:space="0" w:color="auto"/>
        <w:bottom w:val="none" w:sz="0" w:space="0" w:color="auto"/>
        <w:right w:val="none" w:sz="0" w:space="0" w:color="auto"/>
      </w:divBdr>
    </w:div>
    <w:div w:id="421728408">
      <w:bodyDiv w:val="1"/>
      <w:marLeft w:val="0"/>
      <w:marRight w:val="0"/>
      <w:marTop w:val="0"/>
      <w:marBottom w:val="0"/>
      <w:divBdr>
        <w:top w:val="none" w:sz="0" w:space="0" w:color="auto"/>
        <w:left w:val="none" w:sz="0" w:space="0" w:color="auto"/>
        <w:bottom w:val="none" w:sz="0" w:space="0" w:color="auto"/>
        <w:right w:val="none" w:sz="0" w:space="0" w:color="auto"/>
      </w:divBdr>
      <w:divsChild>
        <w:div w:id="735517501">
          <w:marLeft w:val="288"/>
          <w:marRight w:val="0"/>
          <w:marTop w:val="115"/>
          <w:marBottom w:val="0"/>
          <w:divBdr>
            <w:top w:val="none" w:sz="0" w:space="0" w:color="auto"/>
            <w:left w:val="none" w:sz="0" w:space="0" w:color="auto"/>
            <w:bottom w:val="none" w:sz="0" w:space="0" w:color="auto"/>
            <w:right w:val="none" w:sz="0" w:space="0" w:color="auto"/>
          </w:divBdr>
        </w:div>
        <w:div w:id="37777524">
          <w:marLeft w:val="288"/>
          <w:marRight w:val="0"/>
          <w:marTop w:val="115"/>
          <w:marBottom w:val="0"/>
          <w:divBdr>
            <w:top w:val="none" w:sz="0" w:space="0" w:color="auto"/>
            <w:left w:val="none" w:sz="0" w:space="0" w:color="auto"/>
            <w:bottom w:val="none" w:sz="0" w:space="0" w:color="auto"/>
            <w:right w:val="none" w:sz="0" w:space="0" w:color="auto"/>
          </w:divBdr>
        </w:div>
        <w:div w:id="950362453">
          <w:marLeft w:val="720"/>
          <w:marRight w:val="0"/>
          <w:marTop w:val="96"/>
          <w:marBottom w:val="0"/>
          <w:divBdr>
            <w:top w:val="none" w:sz="0" w:space="0" w:color="auto"/>
            <w:left w:val="none" w:sz="0" w:space="0" w:color="auto"/>
            <w:bottom w:val="none" w:sz="0" w:space="0" w:color="auto"/>
            <w:right w:val="none" w:sz="0" w:space="0" w:color="auto"/>
          </w:divBdr>
        </w:div>
        <w:div w:id="579559952">
          <w:marLeft w:val="720"/>
          <w:marRight w:val="0"/>
          <w:marTop w:val="96"/>
          <w:marBottom w:val="0"/>
          <w:divBdr>
            <w:top w:val="none" w:sz="0" w:space="0" w:color="auto"/>
            <w:left w:val="none" w:sz="0" w:space="0" w:color="auto"/>
            <w:bottom w:val="none" w:sz="0" w:space="0" w:color="auto"/>
            <w:right w:val="none" w:sz="0" w:space="0" w:color="auto"/>
          </w:divBdr>
        </w:div>
        <w:div w:id="638073153">
          <w:marLeft w:val="288"/>
          <w:marRight w:val="0"/>
          <w:marTop w:val="115"/>
          <w:marBottom w:val="0"/>
          <w:divBdr>
            <w:top w:val="none" w:sz="0" w:space="0" w:color="auto"/>
            <w:left w:val="none" w:sz="0" w:space="0" w:color="auto"/>
            <w:bottom w:val="none" w:sz="0" w:space="0" w:color="auto"/>
            <w:right w:val="none" w:sz="0" w:space="0" w:color="auto"/>
          </w:divBdr>
        </w:div>
      </w:divsChild>
    </w:div>
    <w:div w:id="647393678">
      <w:bodyDiv w:val="1"/>
      <w:marLeft w:val="0"/>
      <w:marRight w:val="0"/>
      <w:marTop w:val="0"/>
      <w:marBottom w:val="0"/>
      <w:divBdr>
        <w:top w:val="none" w:sz="0" w:space="0" w:color="auto"/>
        <w:left w:val="none" w:sz="0" w:space="0" w:color="auto"/>
        <w:bottom w:val="none" w:sz="0" w:space="0" w:color="auto"/>
        <w:right w:val="none" w:sz="0" w:space="0" w:color="auto"/>
      </w:divBdr>
    </w:div>
    <w:div w:id="720640925">
      <w:bodyDiv w:val="1"/>
      <w:marLeft w:val="0"/>
      <w:marRight w:val="0"/>
      <w:marTop w:val="0"/>
      <w:marBottom w:val="0"/>
      <w:divBdr>
        <w:top w:val="none" w:sz="0" w:space="0" w:color="auto"/>
        <w:left w:val="none" w:sz="0" w:space="0" w:color="auto"/>
        <w:bottom w:val="none" w:sz="0" w:space="0" w:color="auto"/>
        <w:right w:val="none" w:sz="0" w:space="0" w:color="auto"/>
      </w:divBdr>
    </w:div>
    <w:div w:id="942496106">
      <w:bodyDiv w:val="1"/>
      <w:marLeft w:val="0"/>
      <w:marRight w:val="0"/>
      <w:marTop w:val="0"/>
      <w:marBottom w:val="0"/>
      <w:divBdr>
        <w:top w:val="none" w:sz="0" w:space="0" w:color="auto"/>
        <w:left w:val="none" w:sz="0" w:space="0" w:color="auto"/>
        <w:bottom w:val="none" w:sz="0" w:space="0" w:color="auto"/>
        <w:right w:val="none" w:sz="0" w:space="0" w:color="auto"/>
      </w:divBdr>
    </w:div>
    <w:div w:id="1379403195">
      <w:bodyDiv w:val="1"/>
      <w:marLeft w:val="0"/>
      <w:marRight w:val="0"/>
      <w:marTop w:val="0"/>
      <w:marBottom w:val="0"/>
      <w:divBdr>
        <w:top w:val="none" w:sz="0" w:space="0" w:color="auto"/>
        <w:left w:val="none" w:sz="0" w:space="0" w:color="auto"/>
        <w:bottom w:val="none" w:sz="0" w:space="0" w:color="auto"/>
        <w:right w:val="none" w:sz="0" w:space="0" w:color="auto"/>
      </w:divBdr>
    </w:div>
    <w:div w:id="1420830601">
      <w:bodyDiv w:val="1"/>
      <w:marLeft w:val="0"/>
      <w:marRight w:val="0"/>
      <w:marTop w:val="0"/>
      <w:marBottom w:val="0"/>
      <w:divBdr>
        <w:top w:val="none" w:sz="0" w:space="0" w:color="auto"/>
        <w:left w:val="none" w:sz="0" w:space="0" w:color="auto"/>
        <w:bottom w:val="none" w:sz="0" w:space="0" w:color="auto"/>
        <w:right w:val="none" w:sz="0" w:space="0" w:color="auto"/>
      </w:divBdr>
    </w:div>
    <w:div w:id="1518040272">
      <w:bodyDiv w:val="1"/>
      <w:marLeft w:val="0"/>
      <w:marRight w:val="0"/>
      <w:marTop w:val="0"/>
      <w:marBottom w:val="0"/>
      <w:divBdr>
        <w:top w:val="none" w:sz="0" w:space="0" w:color="auto"/>
        <w:left w:val="none" w:sz="0" w:space="0" w:color="auto"/>
        <w:bottom w:val="none" w:sz="0" w:space="0" w:color="auto"/>
        <w:right w:val="none" w:sz="0" w:space="0" w:color="auto"/>
      </w:divBdr>
    </w:div>
    <w:div w:id="1820074957">
      <w:bodyDiv w:val="1"/>
      <w:marLeft w:val="0"/>
      <w:marRight w:val="0"/>
      <w:marTop w:val="0"/>
      <w:marBottom w:val="0"/>
      <w:divBdr>
        <w:top w:val="none" w:sz="0" w:space="0" w:color="auto"/>
        <w:left w:val="none" w:sz="0" w:space="0" w:color="auto"/>
        <w:bottom w:val="none" w:sz="0" w:space="0" w:color="auto"/>
        <w:right w:val="none" w:sz="0" w:space="0" w:color="auto"/>
      </w:divBdr>
    </w:div>
    <w:div w:id="1942882138">
      <w:bodyDiv w:val="1"/>
      <w:marLeft w:val="0"/>
      <w:marRight w:val="0"/>
      <w:marTop w:val="0"/>
      <w:marBottom w:val="0"/>
      <w:divBdr>
        <w:top w:val="none" w:sz="0" w:space="0" w:color="auto"/>
        <w:left w:val="none" w:sz="0" w:space="0" w:color="auto"/>
        <w:bottom w:val="none" w:sz="0" w:space="0" w:color="auto"/>
        <w:right w:val="none" w:sz="0" w:space="0" w:color="auto"/>
      </w:divBdr>
    </w:div>
    <w:div w:id="1998924587">
      <w:bodyDiv w:val="1"/>
      <w:marLeft w:val="0"/>
      <w:marRight w:val="0"/>
      <w:marTop w:val="0"/>
      <w:marBottom w:val="0"/>
      <w:divBdr>
        <w:top w:val="none" w:sz="0" w:space="0" w:color="auto"/>
        <w:left w:val="none" w:sz="0" w:space="0" w:color="auto"/>
        <w:bottom w:val="none" w:sz="0" w:space="0" w:color="auto"/>
        <w:right w:val="none" w:sz="0" w:space="0" w:color="auto"/>
      </w:divBdr>
    </w:div>
    <w:div w:id="212488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arthexplorer.usgs.gov" TargetMode="External"/><Relationship Id="rId5"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dang\AppData\Roaming\Microsoft\Templates\Report%20design%20(blank).dotx"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3.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Report design (blank)</Template>
  <TotalTime>1770</TotalTime>
  <Pages>10</Pages>
  <Words>1687</Words>
  <Characters>9621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ARCstudent</dc:creator>
  <cp:lastModifiedBy>Ted Dang</cp:lastModifiedBy>
  <cp:revision>32</cp:revision>
  <dcterms:created xsi:type="dcterms:W3CDTF">2017-12-03T10:41:00Z</dcterms:created>
  <dcterms:modified xsi:type="dcterms:W3CDTF">2017-12-05T08:01:00Z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