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5A39" w:rsidRPr="005B2E98" w:rsidRDefault="00B75A39" w:rsidP="00B75A39">
      <w:pPr>
        <w:rPr>
          <w:b/>
        </w:rPr>
      </w:pPr>
      <w:r w:rsidRPr="005B2E98">
        <w:rPr>
          <w:b/>
        </w:rPr>
        <w:t>Final Python Script Project</w:t>
      </w:r>
    </w:p>
    <w:p w:rsidR="00B75A39" w:rsidRPr="003E69EF" w:rsidRDefault="00B75A39" w:rsidP="00B75A39">
      <w:pPr>
        <w:rPr>
          <w:b/>
        </w:rPr>
      </w:pPr>
      <w:r w:rsidRPr="003E69EF">
        <w:rPr>
          <w:b/>
        </w:rPr>
        <w:t xml:space="preserve">GEOGRAPHY 375 </w:t>
      </w:r>
    </w:p>
    <w:p w:rsidR="00B75A39" w:rsidRDefault="00B75A39" w:rsidP="00B75A39">
      <w:pPr>
        <w:rPr>
          <w:b/>
        </w:rPr>
      </w:pPr>
      <w:r w:rsidRPr="003E69EF">
        <w:rPr>
          <w:b/>
        </w:rPr>
        <w:t>Spring 2017</w:t>
      </w:r>
    </w:p>
    <w:p w:rsidR="00B75A39" w:rsidRPr="003E69EF" w:rsidRDefault="00B75A39" w:rsidP="00B75A39">
      <w:pPr>
        <w:rPr>
          <w:b/>
        </w:rPr>
      </w:pPr>
      <w:r>
        <w:rPr>
          <w:b/>
        </w:rPr>
        <w:t>American River College</w:t>
      </w:r>
    </w:p>
    <w:p w:rsidR="00B75A39" w:rsidRPr="003E69EF" w:rsidRDefault="00B75A39" w:rsidP="00B75A39">
      <w:pPr>
        <w:rPr>
          <w:b/>
        </w:rPr>
      </w:pPr>
      <w:r w:rsidRPr="003E69EF">
        <w:rPr>
          <w:b/>
        </w:rPr>
        <w:t>Ricardo A. Contreras</w:t>
      </w:r>
    </w:p>
    <w:p w:rsidR="00B75A39" w:rsidRDefault="00B75A39" w:rsidP="00B75A39">
      <w:pPr>
        <w:rPr>
          <w:b/>
        </w:rPr>
      </w:pPr>
      <w:hyperlink r:id="rId4" w:history="1">
        <w:r w:rsidRPr="003E69EF">
          <w:rPr>
            <w:rStyle w:val="Hyperlink"/>
          </w:rPr>
          <w:t>ricontremph@gmail.com</w:t>
        </w:r>
      </w:hyperlink>
    </w:p>
    <w:p w:rsidR="00B75A39" w:rsidRDefault="00B75A39" w:rsidP="00A959CA">
      <w:pPr>
        <w:rPr>
          <w:b/>
        </w:rPr>
      </w:pPr>
    </w:p>
    <w:p w:rsidR="00A959CA" w:rsidRPr="00A959CA" w:rsidRDefault="00A959CA" w:rsidP="00A959CA">
      <w:pPr>
        <w:rPr>
          <w:b/>
        </w:rPr>
      </w:pPr>
      <w:r w:rsidRPr="00A959CA">
        <w:rPr>
          <w:b/>
        </w:rPr>
        <w:t>Executive Summary.</w:t>
      </w:r>
    </w:p>
    <w:p w:rsidR="00A959CA" w:rsidRDefault="00A959CA" w:rsidP="00A959CA"/>
    <w:p w:rsidR="00A959CA" w:rsidRPr="003E69EF" w:rsidRDefault="00B75A39" w:rsidP="00A959CA">
      <w:r>
        <w:t>The Los Angeles County, Department of Public Health</w:t>
      </w:r>
      <w:r w:rsidR="00A959CA" w:rsidRPr="003E69EF">
        <w:t xml:space="preserve"> Substance Abuse, Prevention and Control Office</w:t>
      </w:r>
      <w:r w:rsidR="0056056E">
        <w:t xml:space="preserve"> (LAC-DPH </w:t>
      </w:r>
      <w:r w:rsidR="00A959CA" w:rsidRPr="003E69EF">
        <w:t>SAPC</w:t>
      </w:r>
      <w:r w:rsidR="0056056E">
        <w:t>)</w:t>
      </w:r>
      <w:r w:rsidR="00A959CA" w:rsidRPr="003E69EF">
        <w:t xml:space="preserve"> </w:t>
      </w:r>
      <w:r>
        <w:t xml:space="preserve">is preparing for </w:t>
      </w:r>
      <w:r w:rsidR="00A959CA" w:rsidRPr="003E69EF">
        <w:t xml:space="preserve">an expansion in the State of California </w:t>
      </w:r>
      <w:proofErr w:type="spellStart"/>
      <w:r w:rsidR="00A959CA" w:rsidRPr="003E69EF">
        <w:t>Medi</w:t>
      </w:r>
      <w:proofErr w:type="spellEnd"/>
      <w:r w:rsidR="00A959CA" w:rsidRPr="003E69EF">
        <w:t>-Cal beneficiary population (adults with incomes up to 138% of the Federal Poverty Level, or FPL) who will become eligible for publicly-funded substance use disorder (SUD) treatment services</w:t>
      </w:r>
      <w:r>
        <w:t xml:space="preserve"> starting July 1</w:t>
      </w:r>
      <w:r w:rsidRPr="00B75A39">
        <w:rPr>
          <w:vertAlign w:val="superscript"/>
        </w:rPr>
        <w:t>st</w:t>
      </w:r>
      <w:r>
        <w:t>, 2017</w:t>
      </w:r>
      <w:r w:rsidR="00A959CA" w:rsidRPr="003E69EF">
        <w:t xml:space="preserve">.  All substance use disorder treatment will be funded under the State of California Drug </w:t>
      </w:r>
      <w:proofErr w:type="spellStart"/>
      <w:r w:rsidR="00A959CA" w:rsidRPr="003E69EF">
        <w:t>Medi</w:t>
      </w:r>
      <w:proofErr w:type="spellEnd"/>
      <w:r w:rsidR="00A959CA" w:rsidRPr="003E69EF">
        <w:t>-Cal Organized Delivery System (DMC-ODS) Waiver.  This State waver is, in turn, part of the U.S. Affordable Care Act (ACA) that will pay for and provide DMC-ODS beneficiaries expanded health care</w:t>
      </w:r>
      <w:r w:rsidR="00A959CA">
        <w:t xml:space="preserve"> services</w:t>
      </w:r>
      <w:r w:rsidR="00A959CA" w:rsidRPr="003E69EF">
        <w:t xml:space="preserve">, including SUD treatment benefits (Source:  Centers for Medicare and Medicaid Services or CMS, 2017.  </w:t>
      </w:r>
      <w:hyperlink r:id="rId5" w:history="1">
        <w:r w:rsidR="00A959CA" w:rsidRPr="003E69EF">
          <w:rPr>
            <w:rStyle w:val="Hyperlink"/>
          </w:rPr>
          <w:t>https://www.medicaid.gov/affordable-care-act</w:t>
        </w:r>
      </w:hyperlink>
      <w:r w:rsidR="00A959CA" w:rsidRPr="003E69EF">
        <w:t xml:space="preserve"> ) </w:t>
      </w:r>
      <w:r w:rsidR="00A959CA">
        <w:t xml:space="preserve"> </w:t>
      </w:r>
      <w:r w:rsidR="00A959CA" w:rsidRPr="003E69EF">
        <w:t>In order to plan</w:t>
      </w:r>
      <w:r>
        <w:t xml:space="preserve"> ahead</w:t>
      </w:r>
      <w:r w:rsidR="00A959CA" w:rsidRPr="003E69EF">
        <w:t xml:space="preserve"> for the greatest coverage demand under the future expansion of SUD treatment services, it is necessary to identify communities where people ‘in need’ of SUD services </w:t>
      </w:r>
      <w:r w:rsidR="00A959CA">
        <w:t>are</w:t>
      </w:r>
      <w:r w:rsidR="00A959CA" w:rsidRPr="003E69EF">
        <w:t xml:space="preserve"> ‘concentrated.’  According to State of California</w:t>
      </w:r>
      <w:r w:rsidR="00A959CA">
        <w:t xml:space="preserve"> Department of Health Care Services</w:t>
      </w:r>
      <w:r w:rsidR="00A959CA" w:rsidRPr="003E69EF">
        <w:t xml:space="preserve"> guidelines, it is estimated that</w:t>
      </w:r>
      <w:r w:rsidR="00A959CA">
        <w:t xml:space="preserve"> between12% and</w:t>
      </w:r>
      <w:r w:rsidR="00A959CA" w:rsidRPr="003E69EF">
        <w:t xml:space="preserve"> 13% of adults living at or below the 138 % Federal poverty Level (FPL) are also in need of SUD treatment services (Source: State of California Department of Health Care Services, 2016.  </w:t>
      </w:r>
      <w:hyperlink r:id="rId6" w:history="1">
        <w:r w:rsidR="00A959CA" w:rsidRPr="003E69EF">
          <w:rPr>
            <w:rStyle w:val="Hyperlink"/>
          </w:rPr>
          <w:t>http://www.dhcs.ca.gov/services/rural/Documents/MHSD_MCTribIHPAnnMeet2016.pdf</w:t>
        </w:r>
      </w:hyperlink>
      <w:r w:rsidR="00A959CA" w:rsidRPr="003E69EF">
        <w:t xml:space="preserve"> )</w:t>
      </w:r>
    </w:p>
    <w:p w:rsidR="00A959CA" w:rsidRPr="003E69EF" w:rsidRDefault="00A959CA" w:rsidP="00A959CA"/>
    <w:p w:rsidR="002208D3" w:rsidRDefault="00B75A39" w:rsidP="00A959CA">
      <w:r>
        <w:t>Hence</w:t>
      </w:r>
      <w:r w:rsidR="00A959CA">
        <w:t>, o</w:t>
      </w:r>
      <w:r w:rsidR="00A959CA" w:rsidRPr="003E69EF">
        <w:t xml:space="preserve">ne of the </w:t>
      </w:r>
      <w:r w:rsidR="00A959CA">
        <w:t xml:space="preserve">research </w:t>
      </w:r>
      <w:r w:rsidR="00A959CA" w:rsidRPr="003E69EF">
        <w:t xml:space="preserve">activities </w:t>
      </w:r>
      <w:r w:rsidR="0056056E">
        <w:t>LAC-DPH SAPC</w:t>
      </w:r>
      <w:r w:rsidR="008F3BEC">
        <w:t xml:space="preserve"> (this author’s employer)</w:t>
      </w:r>
      <w:r w:rsidR="0056056E">
        <w:t xml:space="preserve"> is</w:t>
      </w:r>
      <w:r w:rsidR="00A959CA">
        <w:t xml:space="preserve"> expected to pursue is monitoring</w:t>
      </w:r>
      <w:r w:rsidR="00A959CA" w:rsidRPr="003E69EF">
        <w:t xml:space="preserve"> SUD-related treatment accessibility, availability, and any service gaps among DMC-ODS eligible populations.  For </w:t>
      </w:r>
      <w:r w:rsidR="00A959CA">
        <w:t xml:space="preserve">health service delivery </w:t>
      </w:r>
      <w:r w:rsidR="00A959CA" w:rsidRPr="003E69EF">
        <w:t>planning purposes, LAC-DPH SAPC uses eight service</w:t>
      </w:r>
      <w:r w:rsidR="00A959CA">
        <w:t xml:space="preserve"> </w:t>
      </w:r>
      <w:r w:rsidR="00A959CA" w:rsidRPr="003E69EF">
        <w:t>planning areas (SPA) that are, in turn, based on census tracts, for demographic and rate calculations, where their underlying population counts</w:t>
      </w:r>
      <w:r w:rsidR="00A959CA">
        <w:t xml:space="preserve"> (e.g., people &lt; 18 years of age, adults)</w:t>
      </w:r>
      <w:r w:rsidR="00A959CA" w:rsidRPr="003E69EF">
        <w:t xml:space="preserve"> is important to </w:t>
      </w:r>
      <w:r w:rsidR="00A959CA">
        <w:t xml:space="preserve">be </w:t>
      </w:r>
      <w:r w:rsidR="00A959CA" w:rsidRPr="003E69EF">
        <w:t>consider</w:t>
      </w:r>
      <w:r w:rsidR="00A959CA">
        <w:t>ed</w:t>
      </w:r>
      <w:r w:rsidR="00A959CA" w:rsidRPr="003E69EF">
        <w:t xml:space="preserve">.  </w:t>
      </w:r>
      <w:r>
        <w:t xml:space="preserve">This </w:t>
      </w:r>
      <w:r w:rsidR="00A959CA" w:rsidRPr="003E69EF">
        <w:t xml:space="preserve">Python </w:t>
      </w:r>
      <w:r>
        <w:t>project addresses the identification of  “hot spots”</w:t>
      </w:r>
      <w:r w:rsidR="00A959CA" w:rsidRPr="003E69EF">
        <w:t xml:space="preserve"> </w:t>
      </w:r>
      <w:r>
        <w:t xml:space="preserve">throughout the County of Los Angeles where a “concentration” or clustering of DMC-ODS SUD treatment eligible beneficiaries (13% of adults living at or below 138% FPL) may be located.  </w:t>
      </w:r>
    </w:p>
    <w:p w:rsidR="002208D3" w:rsidRDefault="002208D3" w:rsidP="00A959CA"/>
    <w:p w:rsidR="00A959CA" w:rsidRDefault="00B75A39" w:rsidP="00A959CA">
      <w:r>
        <w:t xml:space="preserve">This script project demonstrates the use of </w:t>
      </w:r>
      <w:r w:rsidR="00A959CA">
        <w:t>the Update Cursor, Make Feature Layer, Select Layer By Location, Hot Spots Stats Routine, S</w:t>
      </w:r>
      <w:r>
        <w:t xml:space="preserve">earch Cursor and Export to </w:t>
      </w:r>
      <w:r w:rsidR="002208D3">
        <w:t>PDF</w:t>
      </w:r>
      <w:r>
        <w:t xml:space="preserve"> r</w:t>
      </w:r>
      <w:r w:rsidR="00A959CA">
        <w:t xml:space="preserve">outines to automate the production of eight SPA-based Hot Spot maps that </w:t>
      </w:r>
      <w:r>
        <w:t xml:space="preserve">will </w:t>
      </w:r>
      <w:r w:rsidR="00A959CA">
        <w:t xml:space="preserve">show the spatial distribution of DMC-OSD, SUD treatment eligible populations </w:t>
      </w:r>
      <w:r>
        <w:t xml:space="preserve">by </w:t>
      </w:r>
      <w:r w:rsidR="00A959CA">
        <w:t>census tract</w:t>
      </w:r>
      <w:r w:rsidR="0052004C">
        <w:t xml:space="preserve"> (all </w:t>
      </w:r>
      <w:r w:rsidR="002208D3">
        <w:t xml:space="preserve">poverty and population </w:t>
      </w:r>
      <w:r w:rsidR="0052004C">
        <w:t>estimates are for 2015)</w:t>
      </w:r>
      <w:r w:rsidR="00A959CA">
        <w:t>.  An added bonus w</w:t>
      </w:r>
      <w:r>
        <w:t>ill be</w:t>
      </w:r>
      <w:r w:rsidR="00A959CA">
        <w:t xml:space="preserve"> to find out </w:t>
      </w:r>
      <w:r w:rsidR="005A1818">
        <w:t>whether</w:t>
      </w:r>
      <w:r w:rsidR="000D4238">
        <w:t xml:space="preserve"> “SUD treatment need”</w:t>
      </w:r>
      <w:r w:rsidR="00A959CA">
        <w:t xml:space="preserve"> census tracts are either clustered or dispersed in each </w:t>
      </w:r>
      <w:r w:rsidR="00621A53">
        <w:t xml:space="preserve">of the eight </w:t>
      </w:r>
      <w:r w:rsidR="00A959CA">
        <w:t>SPA region</w:t>
      </w:r>
      <w:r w:rsidR="00621A53">
        <w:t>s in Los Angeles County</w:t>
      </w:r>
      <w:bookmarkStart w:id="0" w:name="_GoBack"/>
      <w:bookmarkEnd w:id="0"/>
      <w:r w:rsidR="00A959CA">
        <w:t xml:space="preserve">. </w:t>
      </w:r>
    </w:p>
    <w:p w:rsidR="00DE6258" w:rsidRDefault="00DE6258"/>
    <w:sectPr w:rsidR="00DE62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9CA"/>
    <w:rsid w:val="000D4238"/>
    <w:rsid w:val="002208D3"/>
    <w:rsid w:val="0052004C"/>
    <w:rsid w:val="0056056E"/>
    <w:rsid w:val="005A1818"/>
    <w:rsid w:val="00621A53"/>
    <w:rsid w:val="008F3BEC"/>
    <w:rsid w:val="00A959CA"/>
    <w:rsid w:val="00B75A39"/>
    <w:rsid w:val="00DE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23CD9E-E2E9-4077-BEE2-371F4209C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59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959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hcs.ca.gov/services/rural/Documents/MHSD_MCTribIHPAnnMeet2016.pdf" TargetMode="External"/><Relationship Id="rId5" Type="http://schemas.openxmlformats.org/officeDocument/2006/relationships/hyperlink" Target="https://www.medicaid.gov/affordable-care-act" TargetMode="External"/><Relationship Id="rId4" Type="http://schemas.openxmlformats.org/officeDocument/2006/relationships/hyperlink" Target="mailto:ricontremph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463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Contreras</dc:creator>
  <cp:keywords/>
  <dc:description/>
  <cp:lastModifiedBy>Rick Contreras</cp:lastModifiedBy>
  <cp:revision>9</cp:revision>
  <dcterms:created xsi:type="dcterms:W3CDTF">2017-05-14T23:31:00Z</dcterms:created>
  <dcterms:modified xsi:type="dcterms:W3CDTF">2017-05-14T23:48:00Z</dcterms:modified>
</cp:coreProperties>
</file>